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9F" w:rsidRDefault="00D96F9F" w:rsidP="001A4EFA">
      <w:pPr>
        <w:rPr>
          <w:rFonts w:ascii="Arial" w:hAnsi="Arial" w:cs="Arial"/>
          <w:color w:val="000000"/>
          <w:sz w:val="22"/>
          <w:szCs w:val="22"/>
        </w:rPr>
      </w:pPr>
    </w:p>
    <w:p w:rsidR="00A3602F" w:rsidRDefault="00A3602F" w:rsidP="000037DF">
      <w:pPr>
        <w:jc w:val="center"/>
        <w:rPr>
          <w:rFonts w:ascii="Arial" w:hAnsi="Arial" w:cs="Arial"/>
          <w:color w:val="000000"/>
          <w:sz w:val="22"/>
          <w:szCs w:val="22"/>
        </w:rPr>
      </w:pPr>
    </w:p>
    <w:p w:rsidR="00A3602F" w:rsidRPr="00A3602F" w:rsidRDefault="00A3602F" w:rsidP="000037DF">
      <w:pPr>
        <w:jc w:val="center"/>
        <w:rPr>
          <w:rFonts w:ascii="Arial" w:hAnsi="Arial" w:cs="Arial"/>
          <w:b/>
          <w:sz w:val="44"/>
          <w:szCs w:val="44"/>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0037DF" w:rsidRDefault="000037DF" w:rsidP="000037DF">
      <w:pPr>
        <w:jc w:val="center"/>
        <w:rPr>
          <w:rFonts w:ascii="Arial" w:hAnsi="Arial" w:cs="Arial"/>
          <w:b/>
          <w:sz w:val="44"/>
          <w:szCs w:val="44"/>
          <w:lang w:val="es-CO"/>
        </w:rPr>
      </w:pPr>
      <w:r w:rsidRPr="00A3602F">
        <w:rPr>
          <w:rFonts w:ascii="Arial" w:hAnsi="Arial" w:cs="Arial"/>
          <w:b/>
          <w:sz w:val="44"/>
          <w:szCs w:val="44"/>
          <w:lang w:val="es-CO"/>
        </w:rPr>
        <w:t xml:space="preserve">INDICADORES SOBRE LA GESTIÓN Y GENERACIÓN DE RESIDUOS O DESECHOS PELIGROSOS EN LA JURISDICCIÓN DE </w:t>
      </w:r>
      <w:r w:rsidR="00A3602F" w:rsidRPr="00A3602F">
        <w:rPr>
          <w:rFonts w:ascii="Arial" w:hAnsi="Arial" w:cs="Arial"/>
          <w:b/>
          <w:sz w:val="44"/>
          <w:szCs w:val="44"/>
          <w:lang w:val="es-CO"/>
        </w:rPr>
        <w:t>COR</w:t>
      </w:r>
      <w:r w:rsidR="00A3602F">
        <w:rPr>
          <w:rFonts w:ascii="Arial" w:hAnsi="Arial" w:cs="Arial"/>
          <w:b/>
          <w:sz w:val="44"/>
          <w:szCs w:val="44"/>
          <w:lang w:val="es-CO"/>
        </w:rPr>
        <w:t>PA</w:t>
      </w:r>
      <w:r w:rsidR="00A3602F" w:rsidRPr="00A3602F">
        <w:rPr>
          <w:rFonts w:ascii="Arial" w:hAnsi="Arial" w:cs="Arial"/>
          <w:b/>
          <w:sz w:val="44"/>
          <w:szCs w:val="44"/>
          <w:lang w:val="es-CO"/>
        </w:rPr>
        <w:t>MAG</w:t>
      </w: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r>
        <w:rPr>
          <w:rFonts w:ascii="Arial" w:hAnsi="Arial" w:cs="Arial"/>
          <w:b/>
          <w:sz w:val="44"/>
          <w:szCs w:val="44"/>
          <w:lang w:val="es-CO"/>
        </w:rPr>
        <w:t>Periodo de balance 201</w:t>
      </w:r>
      <w:r w:rsidR="001047B6">
        <w:rPr>
          <w:rFonts w:ascii="Arial" w:hAnsi="Arial" w:cs="Arial"/>
          <w:b/>
          <w:sz w:val="44"/>
          <w:szCs w:val="44"/>
          <w:lang w:val="es-CO"/>
        </w:rPr>
        <w:t>7</w:t>
      </w: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A3602F">
      <w:pPr>
        <w:jc w:val="both"/>
        <w:rPr>
          <w:rFonts w:ascii="Arial" w:hAnsi="Arial" w:cs="Arial"/>
          <w:sz w:val="22"/>
          <w:szCs w:val="22"/>
          <w:lang w:val="es-CO"/>
        </w:rPr>
      </w:pPr>
      <w:r w:rsidRPr="00A3602F">
        <w:rPr>
          <w:rFonts w:ascii="Arial" w:hAnsi="Arial" w:cs="Arial"/>
          <w:sz w:val="22"/>
          <w:szCs w:val="22"/>
        </w:rPr>
        <w:lastRenderedPageBreak/>
        <w:t xml:space="preserve">Teniendo en cuenta lo establecido en el </w:t>
      </w:r>
      <w:r w:rsidRPr="00A3602F">
        <w:rPr>
          <w:rFonts w:ascii="Arial" w:hAnsi="Arial" w:cs="Arial"/>
          <w:sz w:val="22"/>
          <w:szCs w:val="22"/>
          <w:lang w:val="es-CO"/>
        </w:rPr>
        <w:t>la resolución 1362 del 02 de agosto de 2007 en su ARTÍCULO 10. DIVULGACIÓN DE LA INFORMACIÓN. Una vez el IDEAM reciba en el Sistema de Información Ambiental la información transmitida por parte de las autoridades ambientales, éste deberá garantizar a través de su sitio Web la siguiente información consolidada a nivel nacional:</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c) Cantidad anual y tipo de residuos o desechos peligrosos almacenados, aprovechados, tratados y dispuestos por el generador </w:t>
      </w:r>
      <w:proofErr w:type="spellStart"/>
      <w:r w:rsidRPr="00A3602F">
        <w:rPr>
          <w:rFonts w:ascii="Arial" w:hAnsi="Arial" w:cs="Arial"/>
          <w:sz w:val="22"/>
          <w:szCs w:val="22"/>
          <w:lang w:val="es-CO"/>
        </w:rPr>
        <w:t>ó</w:t>
      </w:r>
      <w:proofErr w:type="spellEnd"/>
      <w:r w:rsidRPr="00A3602F">
        <w:rPr>
          <w:rFonts w:ascii="Arial" w:hAnsi="Arial" w:cs="Arial"/>
          <w:sz w:val="22"/>
          <w:szCs w:val="22"/>
          <w:lang w:val="es-CO"/>
        </w:rPr>
        <w:t xml:space="preserve"> a través de receptores.</w:t>
      </w: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d) Otros indicadores que considere relevantes el IDEAM o el Ministerio de Ambiente, Vivienda y Desarrollo Territorial.</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De igual manera, </w:t>
      </w:r>
      <w:r w:rsidRPr="00A3602F">
        <w:rPr>
          <w:rFonts w:ascii="Arial" w:hAnsi="Arial" w:cs="Arial"/>
          <w:b/>
          <w:sz w:val="22"/>
          <w:szCs w:val="22"/>
          <w:lang w:val="es-CO"/>
        </w:rPr>
        <w:t>LAS AUTORIDADES AMBIENTALES,</w:t>
      </w:r>
      <w:r w:rsidRPr="00A3602F">
        <w:rPr>
          <w:rFonts w:ascii="Arial" w:hAnsi="Arial" w:cs="Arial"/>
          <w:sz w:val="22"/>
          <w:szCs w:val="22"/>
          <w:lang w:val="es-CO"/>
        </w:rPr>
        <w:t xml:space="preserve"> con base en la información suministrada por los generadores en el registro, deberán garantizar a través de su sitio Web la siguiente información consolidada en el área de su jurisdicción. </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 municipio o por departamento.</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c) Cantidad anual y tipo de residuos o desechos peligrosos almacenados, aprovechados, tratados y dispuestos por el generador o a través de receptores.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 Otros indicadores que considere relevantes la autoridad ambiental </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rPr>
      </w:pPr>
      <w:r w:rsidRPr="00A3602F">
        <w:rPr>
          <w:rFonts w:ascii="Arial" w:hAnsi="Arial" w:cs="Arial"/>
          <w:sz w:val="22"/>
          <w:szCs w:val="22"/>
        </w:rPr>
        <w:t xml:space="preserve">Por lo cual se realiza lo indicadores teniendo en cuenta la los resultados de la inscripción en el Registro de Generadores de Residuos o Desechos Peligrosos, dicho proceso se enmarca en el cumplimiento del Decreto Único Reglamentario del Sector Ambiental 1076 de </w:t>
      </w:r>
      <w:r w:rsidR="00686F5D">
        <w:rPr>
          <w:rFonts w:ascii="Arial" w:hAnsi="Arial" w:cs="Arial"/>
          <w:sz w:val="22"/>
          <w:szCs w:val="22"/>
        </w:rPr>
        <w:t>2017</w:t>
      </w:r>
      <w:r w:rsidRPr="00A3602F">
        <w:rPr>
          <w:rFonts w:ascii="Arial" w:hAnsi="Arial" w:cs="Arial"/>
          <w:sz w:val="22"/>
          <w:szCs w:val="22"/>
        </w:rPr>
        <w:t>, Titulo 6. Residuos Peligrosos, artículos 2.2.6.1.1.1. - 2.2.6.2.3.6 y Anexos I, II, III. (Decreto 4741 de 2005)</w:t>
      </w:r>
      <w:r w:rsidR="00507134">
        <w:rPr>
          <w:rFonts w:ascii="Arial" w:hAnsi="Arial" w:cs="Arial"/>
          <w:sz w:val="22"/>
          <w:szCs w:val="22"/>
        </w:rPr>
        <w:t xml:space="preserve">. </w:t>
      </w:r>
    </w:p>
    <w:p w:rsidR="00507134" w:rsidRDefault="00507134" w:rsidP="00A3602F">
      <w:pPr>
        <w:jc w:val="both"/>
        <w:rPr>
          <w:rFonts w:ascii="Arial" w:hAnsi="Arial" w:cs="Arial"/>
          <w:sz w:val="22"/>
          <w:szCs w:val="22"/>
        </w:rPr>
      </w:pPr>
    </w:p>
    <w:p w:rsidR="00507134" w:rsidRDefault="00507134" w:rsidP="00A3602F">
      <w:pPr>
        <w:jc w:val="both"/>
        <w:rPr>
          <w:rFonts w:ascii="Arial" w:hAnsi="Arial" w:cs="Arial"/>
          <w:sz w:val="22"/>
          <w:szCs w:val="22"/>
        </w:rPr>
      </w:pPr>
      <w:r w:rsidRPr="00507134">
        <w:rPr>
          <w:rFonts w:ascii="Arial" w:hAnsi="Arial" w:cs="Arial"/>
          <w:sz w:val="22"/>
          <w:szCs w:val="22"/>
        </w:rPr>
        <w:t>Es importante aclarar que para efectos estadísticos, se suman aquellas corrientes de residuos que en los Anexos I y II poseen descripciones equivalentes como es el caso de las corrientes Y9 - Mezclas y emulsiones de desechos de aceite y agua o de hidrocarburos y agua y A4060 - Desechos de mezclas y emulsiones de aceite y agua o de hidrocarburos y agua o Y1 - Desechos clínicos resultantes de la atención médica prestada en hospitales, centros médicos y clínicas y A4020 - Desechos clínicos y afines o Y8 - Desechos de aceites minerales no aptos para el uso a que estaban destinados y A3020 - Aceites minerales de desecho no aptos para el uso al que estaban destinados, entre otras.</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sz w:val="22"/>
          <w:szCs w:val="22"/>
        </w:rPr>
        <w:t xml:space="preserve">La clasificación de los generadores de residuos o desechos peligrosos se encuentra organizada en las siguientes categorías: </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a)</w:t>
      </w:r>
      <w:r w:rsidRPr="00A3602F">
        <w:rPr>
          <w:rFonts w:ascii="Arial" w:hAnsi="Arial" w:cs="Arial"/>
          <w:sz w:val="22"/>
          <w:szCs w:val="22"/>
        </w:rPr>
        <w:t xml:space="preserve"> </w:t>
      </w:r>
      <w:r w:rsidRPr="00A3602F">
        <w:rPr>
          <w:rFonts w:ascii="Arial" w:hAnsi="Arial" w:cs="Arial"/>
          <w:b/>
          <w:sz w:val="22"/>
          <w:szCs w:val="22"/>
        </w:rPr>
        <w:t>Gran Generador:</w:t>
      </w:r>
      <w:r w:rsidRPr="00A3602F">
        <w:rPr>
          <w:rFonts w:ascii="Arial" w:hAnsi="Arial" w:cs="Arial"/>
          <w:sz w:val="22"/>
          <w:szCs w:val="22"/>
        </w:rPr>
        <w:t xml:space="preserve"> Persona que genera residuos o desechos peligrosos en una cantidad igual o mayor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b) Mediano Generador:</w:t>
      </w:r>
      <w:r w:rsidRPr="00A3602F">
        <w:rPr>
          <w:rFonts w:ascii="Arial" w:hAnsi="Arial" w:cs="Arial"/>
          <w:sz w:val="22"/>
          <w:szCs w:val="22"/>
        </w:rPr>
        <w:t xml:space="preserve"> Persona que genera residuos o desechos peligrosos en una cantidad igual o mayor a 100.0 kg/mes y menor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c) Pequeño Generador:</w:t>
      </w:r>
      <w:r w:rsidRPr="00A3602F">
        <w:rPr>
          <w:rFonts w:ascii="Arial" w:hAnsi="Arial" w:cs="Arial"/>
          <w:sz w:val="22"/>
          <w:szCs w:val="22"/>
        </w:rPr>
        <w:t xml:space="preserve"> Persona que genera residuos o desechos peligrosos en una cantidad igual o mayor a 10.0 kg/mes y menor a 100.0 kg/mes calendario.</w:t>
      </w:r>
    </w:p>
    <w:p w:rsidR="00A3602F" w:rsidRPr="00A3602F" w:rsidRDefault="00A3602F" w:rsidP="00A3602F">
      <w:pPr>
        <w:jc w:val="both"/>
        <w:rPr>
          <w:rFonts w:ascii="Arial" w:hAnsi="Arial" w:cs="Arial"/>
          <w:sz w:val="22"/>
          <w:szCs w:val="22"/>
        </w:rPr>
      </w:pPr>
    </w:p>
    <w:p w:rsidR="000923BE" w:rsidRDefault="00A3602F" w:rsidP="00A3602F">
      <w:pPr>
        <w:jc w:val="both"/>
        <w:rPr>
          <w:rFonts w:ascii="Arial" w:hAnsi="Arial" w:cs="Arial"/>
          <w:sz w:val="22"/>
          <w:szCs w:val="22"/>
        </w:rPr>
      </w:pPr>
      <w:r w:rsidRPr="00A3602F">
        <w:rPr>
          <w:rFonts w:ascii="Arial" w:hAnsi="Arial" w:cs="Arial"/>
          <w:sz w:val="22"/>
          <w:szCs w:val="22"/>
        </w:rPr>
        <w:t>En cumplimiento de la Resolución 1362 de 2007, toda persona natural o jurídica, pública o privada que desarrolle cualquier tipo de actividad que genere residuos o desechos peligrosos, deberá realizar inscripción en el Registro de Generadores de Residuos o Desechos Peligrosos, mediante comunicación escrita dirigida a la autoridad ambiental de su jurisdicción de acuerdo con el formato de carta establecido en el Anexo No. 1 de la citada resolución.</w:t>
      </w:r>
    </w:p>
    <w:p w:rsidR="000923BE" w:rsidRDefault="000923BE" w:rsidP="00A3602F">
      <w:pPr>
        <w:jc w:val="both"/>
        <w:rPr>
          <w:rFonts w:ascii="Arial" w:hAnsi="Arial" w:cs="Arial"/>
          <w:sz w:val="22"/>
          <w:szCs w:val="22"/>
        </w:rPr>
      </w:pPr>
    </w:p>
    <w:p w:rsidR="000923BE" w:rsidRDefault="00603878" w:rsidP="00A3602F">
      <w:pPr>
        <w:jc w:val="both"/>
        <w:rPr>
          <w:rFonts w:ascii="Arial" w:hAnsi="Arial" w:cs="Arial"/>
          <w:sz w:val="22"/>
          <w:szCs w:val="22"/>
        </w:rPr>
      </w:pPr>
      <w:r>
        <w:rPr>
          <w:rFonts w:ascii="Arial" w:hAnsi="Arial" w:cs="Arial"/>
          <w:sz w:val="22"/>
          <w:szCs w:val="22"/>
        </w:rPr>
        <w:t>Por año se han realizado el siguiente número de inscripciones:</w:t>
      </w:r>
    </w:p>
    <w:p w:rsidR="00603878" w:rsidRDefault="00603878" w:rsidP="00A3602F">
      <w:pPr>
        <w:jc w:val="both"/>
        <w:rPr>
          <w:rFonts w:ascii="Arial" w:hAnsi="Arial" w:cs="Arial"/>
          <w:sz w:val="22"/>
          <w:szCs w:val="22"/>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1"/>
        <w:gridCol w:w="1591"/>
        <w:gridCol w:w="1591"/>
        <w:gridCol w:w="1591"/>
        <w:gridCol w:w="1591"/>
        <w:gridCol w:w="1592"/>
      </w:tblGrid>
      <w:tr w:rsidR="001047B6" w:rsidRPr="005063BC" w:rsidTr="000C1ACA">
        <w:trPr>
          <w:jc w:val="center"/>
        </w:trPr>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2005</w:t>
            </w:r>
          </w:p>
        </w:tc>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1</w:t>
            </w:r>
          </w:p>
        </w:tc>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2010</w:t>
            </w:r>
          </w:p>
        </w:tc>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34</w:t>
            </w:r>
          </w:p>
        </w:tc>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 xml:space="preserve">Año </w:t>
            </w:r>
            <w:r w:rsidR="00686F5D" w:rsidRPr="005063BC">
              <w:rPr>
                <w:rFonts w:ascii="Arial" w:hAnsi="Arial" w:cs="Arial"/>
                <w:b/>
                <w:bCs/>
                <w:sz w:val="21"/>
                <w:szCs w:val="21"/>
              </w:rPr>
              <w:t>2015</w:t>
            </w:r>
          </w:p>
        </w:tc>
        <w:tc>
          <w:tcPr>
            <w:tcW w:w="1592"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27</w:t>
            </w:r>
          </w:p>
        </w:tc>
      </w:tr>
      <w:tr w:rsidR="001047B6" w:rsidRPr="005063BC" w:rsidTr="000C1ACA">
        <w:trPr>
          <w:jc w:val="center"/>
        </w:trPr>
        <w:tc>
          <w:tcPr>
            <w:tcW w:w="1591" w:type="dxa"/>
            <w:shd w:val="clear" w:color="auto" w:fill="F2F2F2"/>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2006</w:t>
            </w:r>
          </w:p>
        </w:tc>
        <w:tc>
          <w:tcPr>
            <w:tcW w:w="1591" w:type="dxa"/>
            <w:shd w:val="clear" w:color="auto" w:fill="F2F2F2"/>
          </w:tcPr>
          <w:p w:rsidR="001047B6" w:rsidRPr="005063BC" w:rsidRDefault="001047B6" w:rsidP="000C1ACA">
            <w:pPr>
              <w:jc w:val="both"/>
              <w:rPr>
                <w:rFonts w:ascii="Arial" w:hAnsi="Arial" w:cs="Arial"/>
                <w:sz w:val="21"/>
                <w:szCs w:val="21"/>
              </w:rPr>
            </w:pPr>
            <w:r w:rsidRPr="005063BC">
              <w:rPr>
                <w:rFonts w:ascii="Arial" w:hAnsi="Arial" w:cs="Arial"/>
                <w:sz w:val="21"/>
                <w:szCs w:val="21"/>
              </w:rPr>
              <w:t>0</w:t>
            </w:r>
          </w:p>
        </w:tc>
        <w:tc>
          <w:tcPr>
            <w:tcW w:w="1591" w:type="dxa"/>
            <w:shd w:val="clear" w:color="auto" w:fill="F2F2F2"/>
          </w:tcPr>
          <w:p w:rsidR="001047B6" w:rsidRPr="005063BC" w:rsidRDefault="001047B6" w:rsidP="000C1ACA">
            <w:pPr>
              <w:jc w:val="both"/>
              <w:rPr>
                <w:rFonts w:ascii="Arial" w:hAnsi="Arial" w:cs="Arial"/>
                <w:b/>
                <w:sz w:val="21"/>
                <w:szCs w:val="21"/>
              </w:rPr>
            </w:pPr>
            <w:r w:rsidRPr="005063BC">
              <w:rPr>
                <w:rFonts w:ascii="Arial" w:hAnsi="Arial" w:cs="Arial"/>
                <w:b/>
                <w:sz w:val="21"/>
                <w:szCs w:val="21"/>
              </w:rPr>
              <w:t>Año 2011</w:t>
            </w:r>
          </w:p>
        </w:tc>
        <w:tc>
          <w:tcPr>
            <w:tcW w:w="1591" w:type="dxa"/>
            <w:shd w:val="clear" w:color="auto" w:fill="F2F2F2"/>
          </w:tcPr>
          <w:p w:rsidR="001047B6" w:rsidRPr="005063BC" w:rsidRDefault="001047B6" w:rsidP="000C1ACA">
            <w:pPr>
              <w:jc w:val="both"/>
              <w:rPr>
                <w:rFonts w:ascii="Arial" w:hAnsi="Arial" w:cs="Arial"/>
                <w:sz w:val="21"/>
                <w:szCs w:val="21"/>
              </w:rPr>
            </w:pPr>
            <w:r w:rsidRPr="005063BC">
              <w:rPr>
                <w:rFonts w:ascii="Arial" w:hAnsi="Arial" w:cs="Arial"/>
                <w:sz w:val="21"/>
                <w:szCs w:val="21"/>
              </w:rPr>
              <w:t>11</w:t>
            </w:r>
          </w:p>
        </w:tc>
        <w:tc>
          <w:tcPr>
            <w:tcW w:w="1591" w:type="dxa"/>
            <w:shd w:val="clear" w:color="auto" w:fill="F2F2F2"/>
          </w:tcPr>
          <w:p w:rsidR="001047B6" w:rsidRPr="005063BC" w:rsidRDefault="001047B6" w:rsidP="000C1ACA">
            <w:pPr>
              <w:jc w:val="both"/>
              <w:rPr>
                <w:rFonts w:ascii="Arial" w:hAnsi="Arial" w:cs="Arial"/>
                <w:b/>
                <w:sz w:val="21"/>
                <w:szCs w:val="21"/>
              </w:rPr>
            </w:pPr>
            <w:r w:rsidRPr="005063BC">
              <w:rPr>
                <w:rFonts w:ascii="Arial" w:hAnsi="Arial" w:cs="Arial"/>
                <w:b/>
                <w:sz w:val="21"/>
                <w:szCs w:val="21"/>
              </w:rPr>
              <w:t>Año 2016</w:t>
            </w:r>
          </w:p>
        </w:tc>
        <w:tc>
          <w:tcPr>
            <w:tcW w:w="1592" w:type="dxa"/>
            <w:shd w:val="clear" w:color="auto" w:fill="F2F2F2"/>
          </w:tcPr>
          <w:p w:rsidR="001047B6" w:rsidRPr="005063BC" w:rsidRDefault="001047B6" w:rsidP="000C1ACA">
            <w:pPr>
              <w:jc w:val="both"/>
              <w:rPr>
                <w:rFonts w:ascii="Arial" w:hAnsi="Arial" w:cs="Arial"/>
                <w:sz w:val="21"/>
                <w:szCs w:val="21"/>
              </w:rPr>
            </w:pPr>
            <w:r w:rsidRPr="005063BC">
              <w:rPr>
                <w:rFonts w:ascii="Arial" w:hAnsi="Arial" w:cs="Arial"/>
                <w:sz w:val="21"/>
                <w:szCs w:val="21"/>
              </w:rPr>
              <w:t>41</w:t>
            </w:r>
          </w:p>
        </w:tc>
      </w:tr>
      <w:tr w:rsidR="001047B6" w:rsidRPr="005063BC" w:rsidTr="000C1ACA">
        <w:trPr>
          <w:jc w:val="center"/>
        </w:trPr>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2007</w:t>
            </w:r>
          </w:p>
        </w:tc>
        <w:tc>
          <w:tcPr>
            <w:tcW w:w="1591" w:type="dxa"/>
            <w:shd w:val="clear" w:color="auto" w:fill="auto"/>
          </w:tcPr>
          <w:p w:rsidR="001047B6" w:rsidRPr="005063BC" w:rsidRDefault="001047B6" w:rsidP="000C1ACA">
            <w:pPr>
              <w:jc w:val="both"/>
              <w:rPr>
                <w:rFonts w:ascii="Arial" w:hAnsi="Arial" w:cs="Arial"/>
                <w:sz w:val="21"/>
                <w:szCs w:val="21"/>
              </w:rPr>
            </w:pPr>
            <w:r w:rsidRPr="005063BC">
              <w:rPr>
                <w:rFonts w:ascii="Arial" w:hAnsi="Arial" w:cs="Arial"/>
                <w:sz w:val="21"/>
                <w:szCs w:val="21"/>
              </w:rPr>
              <w:t>0</w:t>
            </w:r>
          </w:p>
        </w:tc>
        <w:tc>
          <w:tcPr>
            <w:tcW w:w="1591" w:type="dxa"/>
            <w:shd w:val="clear" w:color="auto" w:fill="auto"/>
          </w:tcPr>
          <w:p w:rsidR="001047B6" w:rsidRPr="005063BC" w:rsidRDefault="001047B6" w:rsidP="000C1ACA">
            <w:pPr>
              <w:jc w:val="both"/>
              <w:rPr>
                <w:rFonts w:ascii="Arial" w:hAnsi="Arial" w:cs="Arial"/>
                <w:b/>
                <w:sz w:val="21"/>
                <w:szCs w:val="21"/>
              </w:rPr>
            </w:pPr>
            <w:r w:rsidRPr="005063BC">
              <w:rPr>
                <w:rFonts w:ascii="Arial" w:hAnsi="Arial" w:cs="Arial"/>
                <w:b/>
                <w:sz w:val="21"/>
                <w:szCs w:val="21"/>
              </w:rPr>
              <w:t>Año 2012</w:t>
            </w:r>
          </w:p>
        </w:tc>
        <w:tc>
          <w:tcPr>
            <w:tcW w:w="1591" w:type="dxa"/>
            <w:shd w:val="clear" w:color="auto" w:fill="auto"/>
          </w:tcPr>
          <w:p w:rsidR="001047B6" w:rsidRPr="005063BC" w:rsidRDefault="001047B6" w:rsidP="000C1ACA">
            <w:pPr>
              <w:jc w:val="both"/>
              <w:rPr>
                <w:rFonts w:ascii="Arial" w:hAnsi="Arial" w:cs="Arial"/>
                <w:sz w:val="21"/>
                <w:szCs w:val="21"/>
              </w:rPr>
            </w:pPr>
            <w:r w:rsidRPr="005063BC">
              <w:rPr>
                <w:rFonts w:ascii="Arial" w:hAnsi="Arial" w:cs="Arial"/>
                <w:sz w:val="21"/>
                <w:szCs w:val="21"/>
              </w:rPr>
              <w:t>6</w:t>
            </w:r>
          </w:p>
        </w:tc>
        <w:tc>
          <w:tcPr>
            <w:tcW w:w="1591" w:type="dxa"/>
            <w:shd w:val="clear" w:color="auto" w:fill="auto"/>
          </w:tcPr>
          <w:p w:rsidR="001047B6" w:rsidRPr="005063BC" w:rsidRDefault="001047B6" w:rsidP="000C1ACA">
            <w:pPr>
              <w:jc w:val="both"/>
              <w:rPr>
                <w:rFonts w:ascii="Arial" w:hAnsi="Arial" w:cs="Arial"/>
                <w:b/>
                <w:sz w:val="21"/>
                <w:szCs w:val="21"/>
              </w:rPr>
            </w:pPr>
            <w:r w:rsidRPr="005063BC">
              <w:rPr>
                <w:rFonts w:ascii="Arial" w:hAnsi="Arial" w:cs="Arial"/>
                <w:b/>
                <w:sz w:val="21"/>
                <w:szCs w:val="21"/>
              </w:rPr>
              <w:t xml:space="preserve">Año 2017 </w:t>
            </w:r>
          </w:p>
        </w:tc>
        <w:tc>
          <w:tcPr>
            <w:tcW w:w="1592" w:type="dxa"/>
            <w:shd w:val="clear" w:color="auto" w:fill="auto"/>
          </w:tcPr>
          <w:p w:rsidR="001047B6" w:rsidRPr="005063BC" w:rsidRDefault="001047B6" w:rsidP="000C1ACA">
            <w:pPr>
              <w:jc w:val="both"/>
              <w:rPr>
                <w:rFonts w:ascii="Arial" w:hAnsi="Arial" w:cs="Arial"/>
                <w:sz w:val="21"/>
                <w:szCs w:val="21"/>
              </w:rPr>
            </w:pPr>
            <w:r w:rsidRPr="005063BC">
              <w:rPr>
                <w:rFonts w:ascii="Arial" w:hAnsi="Arial" w:cs="Arial"/>
                <w:sz w:val="21"/>
                <w:szCs w:val="21"/>
              </w:rPr>
              <w:t>26</w:t>
            </w:r>
          </w:p>
        </w:tc>
      </w:tr>
      <w:tr w:rsidR="001047B6" w:rsidRPr="005063BC" w:rsidTr="000C1ACA">
        <w:trPr>
          <w:jc w:val="center"/>
        </w:trPr>
        <w:tc>
          <w:tcPr>
            <w:tcW w:w="1591" w:type="dxa"/>
            <w:shd w:val="clear" w:color="auto" w:fill="F2F2F2"/>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2008</w:t>
            </w:r>
          </w:p>
        </w:tc>
        <w:tc>
          <w:tcPr>
            <w:tcW w:w="1591" w:type="dxa"/>
            <w:shd w:val="clear" w:color="auto" w:fill="F2F2F2"/>
          </w:tcPr>
          <w:p w:rsidR="001047B6" w:rsidRPr="005063BC" w:rsidRDefault="001047B6" w:rsidP="000C1ACA">
            <w:pPr>
              <w:jc w:val="both"/>
              <w:rPr>
                <w:rFonts w:ascii="Arial" w:hAnsi="Arial" w:cs="Arial"/>
                <w:sz w:val="21"/>
                <w:szCs w:val="21"/>
              </w:rPr>
            </w:pPr>
            <w:r w:rsidRPr="005063BC">
              <w:rPr>
                <w:rFonts w:ascii="Arial" w:hAnsi="Arial" w:cs="Arial"/>
                <w:sz w:val="21"/>
                <w:szCs w:val="21"/>
              </w:rPr>
              <w:t>3</w:t>
            </w:r>
          </w:p>
        </w:tc>
        <w:tc>
          <w:tcPr>
            <w:tcW w:w="1591" w:type="dxa"/>
            <w:shd w:val="clear" w:color="auto" w:fill="F2F2F2"/>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2013</w:t>
            </w:r>
          </w:p>
        </w:tc>
        <w:tc>
          <w:tcPr>
            <w:tcW w:w="1591" w:type="dxa"/>
            <w:shd w:val="clear" w:color="auto" w:fill="F2F2F2"/>
          </w:tcPr>
          <w:p w:rsidR="001047B6" w:rsidRPr="005063BC" w:rsidRDefault="001047B6" w:rsidP="000C1ACA">
            <w:pPr>
              <w:jc w:val="both"/>
              <w:rPr>
                <w:rFonts w:ascii="Arial" w:hAnsi="Arial" w:cs="Arial"/>
                <w:bCs/>
                <w:sz w:val="21"/>
                <w:szCs w:val="21"/>
              </w:rPr>
            </w:pPr>
            <w:r w:rsidRPr="005063BC">
              <w:rPr>
                <w:rFonts w:ascii="Arial" w:hAnsi="Arial" w:cs="Arial"/>
                <w:bCs/>
                <w:sz w:val="21"/>
                <w:szCs w:val="21"/>
              </w:rPr>
              <w:t>11</w:t>
            </w:r>
          </w:p>
        </w:tc>
        <w:tc>
          <w:tcPr>
            <w:tcW w:w="1591" w:type="dxa"/>
            <w:shd w:val="clear" w:color="auto" w:fill="F2F2F2"/>
          </w:tcPr>
          <w:p w:rsidR="001047B6" w:rsidRPr="005063BC" w:rsidRDefault="001047B6" w:rsidP="000C1ACA">
            <w:pPr>
              <w:jc w:val="both"/>
              <w:rPr>
                <w:rFonts w:ascii="Arial" w:hAnsi="Arial" w:cs="Arial"/>
                <w:b/>
                <w:sz w:val="21"/>
                <w:szCs w:val="21"/>
              </w:rPr>
            </w:pPr>
          </w:p>
        </w:tc>
        <w:tc>
          <w:tcPr>
            <w:tcW w:w="1592" w:type="dxa"/>
            <w:shd w:val="clear" w:color="auto" w:fill="F2F2F2"/>
          </w:tcPr>
          <w:p w:rsidR="001047B6" w:rsidRPr="005063BC" w:rsidRDefault="001047B6" w:rsidP="000C1ACA">
            <w:pPr>
              <w:jc w:val="both"/>
              <w:rPr>
                <w:rFonts w:ascii="Arial" w:hAnsi="Arial" w:cs="Arial"/>
                <w:sz w:val="21"/>
                <w:szCs w:val="21"/>
              </w:rPr>
            </w:pPr>
          </w:p>
        </w:tc>
      </w:tr>
      <w:tr w:rsidR="001047B6" w:rsidRPr="005063BC" w:rsidTr="000C1ACA">
        <w:trPr>
          <w:jc w:val="center"/>
        </w:trPr>
        <w:tc>
          <w:tcPr>
            <w:tcW w:w="1591" w:type="dxa"/>
            <w:shd w:val="clear" w:color="auto" w:fill="auto"/>
          </w:tcPr>
          <w:p w:rsidR="001047B6" w:rsidRPr="005063BC" w:rsidRDefault="001047B6" w:rsidP="000C1ACA">
            <w:pPr>
              <w:jc w:val="both"/>
              <w:rPr>
                <w:rFonts w:ascii="Arial" w:hAnsi="Arial" w:cs="Arial"/>
                <w:b/>
                <w:bCs/>
                <w:sz w:val="21"/>
                <w:szCs w:val="21"/>
              </w:rPr>
            </w:pPr>
            <w:r w:rsidRPr="005063BC">
              <w:rPr>
                <w:rFonts w:ascii="Arial" w:hAnsi="Arial" w:cs="Arial"/>
                <w:b/>
                <w:bCs/>
                <w:sz w:val="21"/>
                <w:szCs w:val="21"/>
              </w:rPr>
              <w:t>Año 2009</w:t>
            </w:r>
          </w:p>
        </w:tc>
        <w:tc>
          <w:tcPr>
            <w:tcW w:w="1591" w:type="dxa"/>
            <w:shd w:val="clear" w:color="auto" w:fill="auto"/>
          </w:tcPr>
          <w:p w:rsidR="001047B6" w:rsidRPr="005063BC" w:rsidRDefault="001047B6" w:rsidP="000C1ACA">
            <w:pPr>
              <w:jc w:val="both"/>
              <w:rPr>
                <w:rFonts w:ascii="Arial" w:hAnsi="Arial" w:cs="Arial"/>
                <w:bCs/>
                <w:sz w:val="21"/>
                <w:szCs w:val="21"/>
              </w:rPr>
            </w:pPr>
            <w:r w:rsidRPr="005063BC">
              <w:rPr>
                <w:rFonts w:ascii="Arial" w:hAnsi="Arial" w:cs="Arial"/>
                <w:bCs/>
                <w:sz w:val="21"/>
                <w:szCs w:val="21"/>
              </w:rPr>
              <w:t>35</w:t>
            </w:r>
          </w:p>
        </w:tc>
        <w:tc>
          <w:tcPr>
            <w:tcW w:w="1591" w:type="dxa"/>
            <w:shd w:val="clear" w:color="auto" w:fill="auto"/>
          </w:tcPr>
          <w:p w:rsidR="001047B6" w:rsidRPr="005063BC" w:rsidRDefault="001047B6" w:rsidP="000C1ACA">
            <w:pPr>
              <w:jc w:val="both"/>
              <w:rPr>
                <w:rFonts w:ascii="Arial" w:hAnsi="Arial" w:cs="Arial"/>
                <w:b/>
                <w:sz w:val="21"/>
                <w:szCs w:val="21"/>
              </w:rPr>
            </w:pPr>
            <w:r w:rsidRPr="005063BC">
              <w:rPr>
                <w:rFonts w:ascii="Arial" w:hAnsi="Arial" w:cs="Arial"/>
                <w:b/>
                <w:sz w:val="21"/>
                <w:szCs w:val="21"/>
              </w:rPr>
              <w:t>Año 2014</w:t>
            </w:r>
          </w:p>
        </w:tc>
        <w:tc>
          <w:tcPr>
            <w:tcW w:w="1591" w:type="dxa"/>
            <w:shd w:val="clear" w:color="auto" w:fill="auto"/>
          </w:tcPr>
          <w:p w:rsidR="001047B6" w:rsidRPr="005063BC" w:rsidRDefault="001047B6" w:rsidP="000C1ACA">
            <w:pPr>
              <w:jc w:val="both"/>
              <w:rPr>
                <w:rFonts w:ascii="Arial" w:hAnsi="Arial" w:cs="Arial"/>
                <w:sz w:val="21"/>
                <w:szCs w:val="21"/>
              </w:rPr>
            </w:pPr>
            <w:r w:rsidRPr="005063BC">
              <w:rPr>
                <w:rFonts w:ascii="Arial" w:hAnsi="Arial" w:cs="Arial"/>
                <w:sz w:val="21"/>
                <w:szCs w:val="21"/>
              </w:rPr>
              <w:t>62</w:t>
            </w:r>
          </w:p>
        </w:tc>
        <w:tc>
          <w:tcPr>
            <w:tcW w:w="1591" w:type="dxa"/>
            <w:shd w:val="clear" w:color="auto" w:fill="auto"/>
          </w:tcPr>
          <w:p w:rsidR="001047B6" w:rsidRPr="005063BC" w:rsidRDefault="001047B6" w:rsidP="000C1ACA">
            <w:pPr>
              <w:jc w:val="both"/>
              <w:rPr>
                <w:rFonts w:ascii="Arial" w:hAnsi="Arial" w:cs="Arial"/>
                <w:b/>
                <w:sz w:val="21"/>
                <w:szCs w:val="21"/>
              </w:rPr>
            </w:pPr>
          </w:p>
        </w:tc>
        <w:tc>
          <w:tcPr>
            <w:tcW w:w="1592" w:type="dxa"/>
            <w:shd w:val="clear" w:color="auto" w:fill="auto"/>
          </w:tcPr>
          <w:p w:rsidR="001047B6" w:rsidRPr="005063BC" w:rsidRDefault="001047B6" w:rsidP="000C1ACA">
            <w:pPr>
              <w:jc w:val="both"/>
              <w:rPr>
                <w:rFonts w:ascii="Arial" w:hAnsi="Arial" w:cs="Arial"/>
                <w:sz w:val="21"/>
                <w:szCs w:val="21"/>
              </w:rPr>
            </w:pPr>
          </w:p>
        </w:tc>
      </w:tr>
    </w:tbl>
    <w:p w:rsidR="00184399" w:rsidRPr="000923BE" w:rsidRDefault="00184399" w:rsidP="00A3602F">
      <w:pPr>
        <w:jc w:val="both"/>
        <w:rPr>
          <w:rFonts w:ascii="Arial" w:hAnsi="Arial" w:cs="Arial"/>
          <w:sz w:val="22"/>
          <w:szCs w:val="22"/>
        </w:rPr>
      </w:pPr>
    </w:p>
    <w:p w:rsidR="009844E7" w:rsidRDefault="00EB4867" w:rsidP="000037DF">
      <w:pPr>
        <w:jc w:val="both"/>
        <w:rPr>
          <w:rFonts w:ascii="Arial" w:hAnsi="Arial" w:cs="Arial"/>
          <w:sz w:val="22"/>
          <w:szCs w:val="22"/>
          <w:lang w:val="es-CO"/>
        </w:rPr>
      </w:pPr>
      <w:r>
        <w:rPr>
          <w:rFonts w:ascii="Arial" w:hAnsi="Arial" w:cs="Arial"/>
          <w:sz w:val="22"/>
          <w:szCs w:val="22"/>
          <w:lang w:val="es-CO"/>
        </w:rPr>
        <w:t>Para el año 201</w:t>
      </w:r>
      <w:r w:rsidR="001047B6">
        <w:rPr>
          <w:rFonts w:ascii="Arial" w:hAnsi="Arial" w:cs="Arial"/>
          <w:sz w:val="22"/>
          <w:szCs w:val="22"/>
          <w:lang w:val="es-CO"/>
        </w:rPr>
        <w:t>7</w:t>
      </w:r>
      <w:r>
        <w:rPr>
          <w:rFonts w:ascii="Arial" w:hAnsi="Arial" w:cs="Arial"/>
          <w:sz w:val="22"/>
          <w:szCs w:val="22"/>
          <w:lang w:val="es-CO"/>
        </w:rPr>
        <w:t xml:space="preserve"> se contaba con unos </w:t>
      </w:r>
      <w:r w:rsidR="001047B6">
        <w:rPr>
          <w:rFonts w:ascii="Arial" w:hAnsi="Arial" w:cs="Arial"/>
          <w:sz w:val="22"/>
          <w:szCs w:val="22"/>
          <w:lang w:val="es-CO"/>
        </w:rPr>
        <w:t>257</w:t>
      </w:r>
      <w:r>
        <w:rPr>
          <w:rFonts w:ascii="Arial" w:hAnsi="Arial" w:cs="Arial"/>
          <w:sz w:val="22"/>
          <w:szCs w:val="22"/>
          <w:lang w:val="es-CO"/>
        </w:rPr>
        <w:t xml:space="preserve"> establecimientos inscritos a la plataforma RESPEL. </w:t>
      </w:r>
    </w:p>
    <w:p w:rsidR="00EB4867" w:rsidRDefault="00EB4867" w:rsidP="000037DF">
      <w:pPr>
        <w:jc w:val="both"/>
        <w:rPr>
          <w:rFonts w:ascii="Arial" w:hAnsi="Arial" w:cs="Arial"/>
          <w:sz w:val="22"/>
          <w:szCs w:val="22"/>
          <w:lang w:val="es-CO"/>
        </w:rPr>
      </w:pPr>
    </w:p>
    <w:p w:rsidR="00EB4867" w:rsidRDefault="00401738" w:rsidP="00401738">
      <w:pPr>
        <w:numPr>
          <w:ilvl w:val="0"/>
          <w:numId w:val="24"/>
        </w:numPr>
        <w:jc w:val="both"/>
        <w:rPr>
          <w:rFonts w:ascii="Arial" w:hAnsi="Arial" w:cs="Arial"/>
          <w:b/>
          <w:sz w:val="22"/>
          <w:szCs w:val="22"/>
          <w:lang w:val="es-CO"/>
        </w:rPr>
      </w:pPr>
      <w:r>
        <w:rPr>
          <w:rFonts w:ascii="Arial" w:hAnsi="Arial" w:cs="Arial"/>
          <w:b/>
          <w:sz w:val="22"/>
          <w:szCs w:val="22"/>
          <w:lang w:val="es-CO"/>
        </w:rPr>
        <w:t>Indicadores de periodo de balance 201</w:t>
      </w:r>
      <w:r w:rsidR="001047B6">
        <w:rPr>
          <w:rFonts w:ascii="Arial" w:hAnsi="Arial" w:cs="Arial"/>
          <w:b/>
          <w:sz w:val="22"/>
          <w:szCs w:val="22"/>
          <w:lang w:val="es-CO"/>
        </w:rPr>
        <w:t>7</w:t>
      </w:r>
    </w:p>
    <w:p w:rsidR="00401738" w:rsidRDefault="00401738" w:rsidP="00401738">
      <w:pPr>
        <w:ind w:left="360"/>
        <w:jc w:val="both"/>
        <w:rPr>
          <w:rFonts w:ascii="Arial" w:hAnsi="Arial" w:cs="Arial"/>
          <w:b/>
          <w:sz w:val="22"/>
          <w:szCs w:val="22"/>
          <w:lang w:val="es-CO"/>
        </w:rPr>
      </w:pPr>
    </w:p>
    <w:p w:rsidR="00401738" w:rsidRDefault="00401738" w:rsidP="00612E68">
      <w:pPr>
        <w:jc w:val="both"/>
        <w:rPr>
          <w:rFonts w:ascii="Arial" w:hAnsi="Arial" w:cs="Arial"/>
          <w:sz w:val="22"/>
          <w:szCs w:val="22"/>
          <w:lang w:val="es-CO"/>
        </w:rPr>
      </w:pPr>
      <w:r>
        <w:rPr>
          <w:rFonts w:ascii="Arial" w:hAnsi="Arial" w:cs="Arial"/>
          <w:sz w:val="22"/>
          <w:szCs w:val="22"/>
          <w:lang w:val="es-CO"/>
        </w:rPr>
        <w:t xml:space="preserve">La información presentada proviene de </w:t>
      </w:r>
      <w:r w:rsidR="00884D1E">
        <w:rPr>
          <w:rFonts w:ascii="Arial" w:hAnsi="Arial" w:cs="Arial"/>
          <w:sz w:val="22"/>
          <w:szCs w:val="22"/>
          <w:lang w:val="es-CO"/>
        </w:rPr>
        <w:t>116</w:t>
      </w:r>
      <w:r w:rsidR="00D54414">
        <w:rPr>
          <w:rFonts w:ascii="Arial" w:hAnsi="Arial" w:cs="Arial"/>
          <w:sz w:val="22"/>
          <w:szCs w:val="22"/>
          <w:lang w:val="es-CO"/>
        </w:rPr>
        <w:t xml:space="preserve"> establecimientos registrados de los cuales </w:t>
      </w:r>
      <w:r w:rsidR="003306D7">
        <w:rPr>
          <w:rFonts w:ascii="Arial" w:hAnsi="Arial" w:cs="Arial"/>
          <w:sz w:val="22"/>
          <w:szCs w:val="22"/>
          <w:lang w:val="es-CO"/>
        </w:rPr>
        <w:t>32</w:t>
      </w:r>
      <w:r w:rsidR="00D54414" w:rsidRPr="00D54414">
        <w:rPr>
          <w:rFonts w:ascii="Arial" w:hAnsi="Arial" w:cs="Arial"/>
          <w:sz w:val="22"/>
          <w:szCs w:val="22"/>
          <w:lang w:val="es-CO"/>
        </w:rPr>
        <w:t xml:space="preserve"> corresponden a pequeños generadores (</w:t>
      </w:r>
      <w:r w:rsidR="003306D7" w:rsidRPr="003306D7">
        <w:rPr>
          <w:rFonts w:ascii="Arial" w:hAnsi="Arial" w:cs="Arial"/>
          <w:sz w:val="22"/>
          <w:szCs w:val="22"/>
          <w:lang w:val="es-CO"/>
        </w:rPr>
        <w:t>27,59</w:t>
      </w:r>
      <w:r w:rsidR="003306D7">
        <w:rPr>
          <w:rFonts w:ascii="Arial" w:hAnsi="Arial" w:cs="Arial"/>
          <w:sz w:val="22"/>
          <w:szCs w:val="22"/>
          <w:lang w:val="es-CO"/>
        </w:rPr>
        <w:t xml:space="preserve"> </w:t>
      </w:r>
      <w:r w:rsidR="00D54414">
        <w:rPr>
          <w:rFonts w:ascii="Arial" w:hAnsi="Arial" w:cs="Arial"/>
          <w:sz w:val="22"/>
          <w:szCs w:val="22"/>
          <w:lang w:val="es-CO"/>
        </w:rPr>
        <w:t>%</w:t>
      </w:r>
      <w:r w:rsidR="00D54414" w:rsidRPr="00D54414">
        <w:rPr>
          <w:rFonts w:ascii="Arial" w:hAnsi="Arial" w:cs="Arial"/>
          <w:sz w:val="22"/>
          <w:szCs w:val="22"/>
          <w:lang w:val="es-CO"/>
        </w:rPr>
        <w:t xml:space="preserve"> del total de los registros), </w:t>
      </w:r>
      <w:r w:rsidR="00D54414">
        <w:rPr>
          <w:rFonts w:ascii="Arial" w:hAnsi="Arial" w:cs="Arial"/>
          <w:sz w:val="22"/>
          <w:szCs w:val="22"/>
          <w:lang w:val="es-CO"/>
        </w:rPr>
        <w:t>2</w:t>
      </w:r>
      <w:r w:rsidR="003306D7">
        <w:rPr>
          <w:rFonts w:ascii="Arial" w:hAnsi="Arial" w:cs="Arial"/>
          <w:sz w:val="22"/>
          <w:szCs w:val="22"/>
          <w:lang w:val="es-CO"/>
        </w:rPr>
        <w:t>4</w:t>
      </w:r>
      <w:r w:rsidR="00D54414" w:rsidRPr="00D54414">
        <w:rPr>
          <w:rFonts w:ascii="Arial" w:hAnsi="Arial" w:cs="Arial"/>
          <w:sz w:val="22"/>
          <w:szCs w:val="22"/>
          <w:lang w:val="es-CO"/>
        </w:rPr>
        <w:t xml:space="preserve"> a medianos generadores (</w:t>
      </w:r>
      <w:r w:rsidR="003306D7" w:rsidRPr="003306D7">
        <w:rPr>
          <w:rFonts w:ascii="Arial" w:hAnsi="Arial" w:cs="Arial"/>
          <w:sz w:val="22"/>
          <w:szCs w:val="22"/>
          <w:lang w:val="es-CO"/>
        </w:rPr>
        <w:t>20,69</w:t>
      </w:r>
      <w:r w:rsidR="00D54414" w:rsidRPr="00D54414">
        <w:rPr>
          <w:rFonts w:ascii="Arial" w:hAnsi="Arial" w:cs="Arial"/>
          <w:sz w:val="22"/>
          <w:szCs w:val="22"/>
          <w:lang w:val="es-CO"/>
        </w:rPr>
        <w:t xml:space="preserve">%), </w:t>
      </w:r>
      <w:r w:rsidR="003306D7">
        <w:rPr>
          <w:rFonts w:ascii="Arial" w:hAnsi="Arial" w:cs="Arial"/>
          <w:sz w:val="22"/>
          <w:szCs w:val="22"/>
          <w:lang w:val="es-CO"/>
        </w:rPr>
        <w:t>8</w:t>
      </w:r>
      <w:r w:rsidR="00D54414" w:rsidRPr="00D54414">
        <w:rPr>
          <w:rFonts w:ascii="Arial" w:hAnsi="Arial" w:cs="Arial"/>
          <w:sz w:val="22"/>
          <w:szCs w:val="22"/>
          <w:lang w:val="es-CO"/>
        </w:rPr>
        <w:t xml:space="preserve"> a grandes generadores (</w:t>
      </w:r>
      <w:r w:rsidR="003306D7" w:rsidRPr="003306D7">
        <w:rPr>
          <w:rFonts w:ascii="Arial" w:hAnsi="Arial" w:cs="Arial"/>
          <w:sz w:val="22"/>
          <w:szCs w:val="22"/>
          <w:lang w:val="es-CO"/>
        </w:rPr>
        <w:t>6,90</w:t>
      </w:r>
      <w:r w:rsidR="00D54414" w:rsidRPr="00D54414">
        <w:rPr>
          <w:rFonts w:ascii="Arial" w:hAnsi="Arial" w:cs="Arial"/>
          <w:sz w:val="22"/>
          <w:szCs w:val="22"/>
          <w:lang w:val="es-CO"/>
        </w:rPr>
        <w:t xml:space="preserve">%) y </w:t>
      </w:r>
      <w:r w:rsidR="003306D7">
        <w:rPr>
          <w:rFonts w:ascii="Arial" w:hAnsi="Arial" w:cs="Arial"/>
          <w:sz w:val="22"/>
          <w:szCs w:val="22"/>
          <w:lang w:val="es-CO"/>
        </w:rPr>
        <w:t>52</w:t>
      </w:r>
      <w:r w:rsidR="00D54414" w:rsidRPr="00D54414">
        <w:rPr>
          <w:rFonts w:ascii="Arial" w:hAnsi="Arial" w:cs="Arial"/>
          <w:sz w:val="22"/>
          <w:szCs w:val="22"/>
          <w:lang w:val="es-CO"/>
        </w:rPr>
        <w:t xml:space="preserve"> corresponden a generadores que no están obligados debido a que generan menos de 10 Kg/mes (</w:t>
      </w:r>
      <w:r w:rsidR="003306D7" w:rsidRPr="003306D7">
        <w:rPr>
          <w:rFonts w:ascii="Arial" w:hAnsi="Arial" w:cs="Arial"/>
          <w:sz w:val="22"/>
          <w:szCs w:val="22"/>
          <w:lang w:val="es-CO"/>
        </w:rPr>
        <w:t>44,83</w:t>
      </w:r>
      <w:r w:rsidR="00D54414" w:rsidRPr="00D54414">
        <w:rPr>
          <w:rFonts w:ascii="Arial" w:hAnsi="Arial" w:cs="Arial"/>
          <w:sz w:val="22"/>
          <w:szCs w:val="22"/>
          <w:lang w:val="es-CO"/>
        </w:rPr>
        <w:t>%).</w:t>
      </w:r>
    </w:p>
    <w:p w:rsidR="00D54414" w:rsidRDefault="00D54414" w:rsidP="00401738">
      <w:pPr>
        <w:ind w:left="360"/>
        <w:jc w:val="both"/>
        <w:rPr>
          <w:rFonts w:ascii="Arial" w:hAnsi="Arial" w:cs="Arial"/>
          <w:sz w:val="22"/>
          <w:szCs w:val="22"/>
          <w:lang w:val="es-CO"/>
        </w:rPr>
      </w:pPr>
    </w:p>
    <w:p w:rsidR="00D54414" w:rsidRDefault="001418FE" w:rsidP="00612E68">
      <w:pPr>
        <w:jc w:val="center"/>
        <w:rPr>
          <w:rFonts w:ascii="Arial" w:hAnsi="Arial" w:cs="Arial"/>
          <w:sz w:val="22"/>
          <w:szCs w:val="22"/>
          <w:lang w:val="es-CO"/>
        </w:rPr>
      </w:pPr>
      <w:r>
        <w:rPr>
          <w:rFonts w:ascii="Arial" w:hAnsi="Arial" w:cs="Arial"/>
          <w:noProof/>
          <w:sz w:val="22"/>
          <w:szCs w:val="22"/>
          <w:lang w:val="es-CO"/>
        </w:rPr>
        <w:drawing>
          <wp:inline distT="0" distB="0" distL="0" distR="0">
            <wp:extent cx="7626985" cy="623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6985" cy="623570"/>
                    </a:xfrm>
                    <a:prstGeom prst="rect">
                      <a:avLst/>
                    </a:prstGeom>
                    <a:noFill/>
                    <a:ln>
                      <a:noFill/>
                    </a:ln>
                  </pic:spPr>
                </pic:pic>
              </a:graphicData>
            </a:graphic>
          </wp:inline>
        </w:drawing>
      </w:r>
    </w:p>
    <w:p w:rsidR="005063BC" w:rsidRDefault="005063BC" w:rsidP="00612E68">
      <w:pPr>
        <w:jc w:val="both"/>
        <w:rPr>
          <w:rFonts w:ascii="Arial" w:hAnsi="Arial" w:cs="Arial"/>
          <w:sz w:val="22"/>
          <w:szCs w:val="22"/>
          <w:lang w:val="es-CO"/>
        </w:rPr>
      </w:pPr>
    </w:p>
    <w:p w:rsidR="00612E68" w:rsidRDefault="00612E68" w:rsidP="00612E68">
      <w:pPr>
        <w:jc w:val="both"/>
        <w:rPr>
          <w:rFonts w:ascii="Arial" w:hAnsi="Arial" w:cs="Arial"/>
          <w:sz w:val="22"/>
          <w:szCs w:val="22"/>
          <w:lang w:val="es-CO"/>
        </w:rPr>
      </w:pPr>
      <w:r>
        <w:rPr>
          <w:rFonts w:ascii="Arial" w:hAnsi="Arial" w:cs="Arial"/>
          <w:sz w:val="22"/>
          <w:szCs w:val="22"/>
          <w:lang w:val="es-CO"/>
        </w:rPr>
        <w:t>E</w:t>
      </w:r>
      <w:r w:rsidRPr="00612E68">
        <w:rPr>
          <w:rFonts w:ascii="Arial" w:hAnsi="Arial" w:cs="Arial"/>
          <w:sz w:val="22"/>
          <w:szCs w:val="22"/>
          <w:lang w:val="es-CO"/>
        </w:rPr>
        <w:t>n cuanto al porcentaje de generación de residuos en el 201</w:t>
      </w:r>
      <w:r w:rsidR="00DE60E9">
        <w:rPr>
          <w:rFonts w:ascii="Arial" w:hAnsi="Arial" w:cs="Arial"/>
          <w:sz w:val="22"/>
          <w:szCs w:val="22"/>
          <w:lang w:val="es-CO"/>
        </w:rPr>
        <w:t>7</w:t>
      </w:r>
      <w:r w:rsidR="005150AC">
        <w:rPr>
          <w:rFonts w:ascii="Arial" w:hAnsi="Arial" w:cs="Arial"/>
          <w:sz w:val="22"/>
          <w:szCs w:val="22"/>
          <w:lang w:val="es-CO"/>
        </w:rPr>
        <w:t xml:space="preserve">, se generaron un total </w:t>
      </w:r>
      <w:r w:rsidR="00DE60E9" w:rsidRPr="00DE60E9">
        <w:rPr>
          <w:rFonts w:ascii="Arial" w:hAnsi="Arial" w:cs="Arial"/>
          <w:sz w:val="22"/>
          <w:szCs w:val="22"/>
          <w:lang w:val="es-CO"/>
        </w:rPr>
        <w:t>209004,4</w:t>
      </w:r>
      <w:r w:rsidR="00DE60E9">
        <w:rPr>
          <w:rFonts w:ascii="Arial" w:hAnsi="Arial" w:cs="Arial"/>
          <w:sz w:val="22"/>
          <w:szCs w:val="22"/>
          <w:lang w:val="es-CO"/>
        </w:rPr>
        <w:t xml:space="preserve"> </w:t>
      </w:r>
      <w:r w:rsidR="00B959C6">
        <w:rPr>
          <w:rFonts w:ascii="Arial" w:hAnsi="Arial" w:cs="Arial"/>
          <w:sz w:val="22"/>
          <w:szCs w:val="22"/>
          <w:lang w:val="es-CO"/>
        </w:rPr>
        <w:t>kg de residuos peligrosos en el año 201</w:t>
      </w:r>
      <w:r w:rsidR="00DE60E9">
        <w:rPr>
          <w:rFonts w:ascii="Arial" w:hAnsi="Arial" w:cs="Arial"/>
          <w:sz w:val="22"/>
          <w:szCs w:val="22"/>
          <w:lang w:val="es-CO"/>
        </w:rPr>
        <w:t>7</w:t>
      </w:r>
      <w:r w:rsidR="00B959C6">
        <w:rPr>
          <w:rFonts w:ascii="Arial" w:hAnsi="Arial" w:cs="Arial"/>
          <w:sz w:val="22"/>
          <w:szCs w:val="22"/>
          <w:lang w:val="es-CO"/>
        </w:rPr>
        <w:t>, de los cuales</w:t>
      </w:r>
      <w:r w:rsidRPr="00612E68">
        <w:rPr>
          <w:rFonts w:ascii="Arial" w:hAnsi="Arial" w:cs="Arial"/>
          <w:sz w:val="22"/>
          <w:szCs w:val="22"/>
          <w:lang w:val="es-CO"/>
        </w:rPr>
        <w:t xml:space="preserve"> los grandes generadores aportan el </w:t>
      </w:r>
      <w:r w:rsidR="00DE60E9" w:rsidRPr="00DE60E9">
        <w:rPr>
          <w:rFonts w:ascii="Arial" w:hAnsi="Arial" w:cs="Arial"/>
          <w:sz w:val="22"/>
          <w:szCs w:val="22"/>
          <w:lang w:val="es-CO"/>
        </w:rPr>
        <w:t>94,44</w:t>
      </w:r>
      <w:r w:rsidRPr="00612E68">
        <w:rPr>
          <w:rFonts w:ascii="Arial" w:hAnsi="Arial" w:cs="Arial"/>
          <w:sz w:val="22"/>
          <w:szCs w:val="22"/>
          <w:lang w:val="es-CO"/>
        </w:rPr>
        <w:t xml:space="preserve">% de la generación total anual, los medianos el </w:t>
      </w:r>
      <w:r w:rsidR="00DE60E9" w:rsidRPr="00DE60E9">
        <w:rPr>
          <w:rFonts w:ascii="Arial" w:hAnsi="Arial" w:cs="Arial"/>
          <w:sz w:val="22"/>
          <w:szCs w:val="22"/>
          <w:lang w:val="es-CO"/>
        </w:rPr>
        <w:t>5,05</w:t>
      </w:r>
      <w:r w:rsidRPr="00612E68">
        <w:rPr>
          <w:rFonts w:ascii="Arial" w:hAnsi="Arial" w:cs="Arial"/>
          <w:sz w:val="22"/>
          <w:szCs w:val="22"/>
          <w:lang w:val="es-CO"/>
        </w:rPr>
        <w:t xml:space="preserve">%, los pequeños el </w:t>
      </w:r>
      <w:r w:rsidR="00DE60E9" w:rsidRPr="00DE60E9">
        <w:rPr>
          <w:rFonts w:ascii="Arial" w:hAnsi="Arial" w:cs="Arial"/>
          <w:sz w:val="22"/>
          <w:szCs w:val="22"/>
          <w:lang w:val="es-CO"/>
        </w:rPr>
        <w:t>0,44</w:t>
      </w:r>
      <w:r w:rsidRPr="00612E68">
        <w:rPr>
          <w:rFonts w:ascii="Arial" w:hAnsi="Arial" w:cs="Arial"/>
          <w:sz w:val="22"/>
          <w:szCs w:val="22"/>
          <w:lang w:val="es-CO"/>
        </w:rPr>
        <w:t>% y los no obligados el 0,</w:t>
      </w:r>
      <w:r w:rsidR="00DE60E9">
        <w:rPr>
          <w:rFonts w:ascii="Arial" w:hAnsi="Arial" w:cs="Arial"/>
          <w:sz w:val="22"/>
          <w:szCs w:val="22"/>
          <w:lang w:val="es-CO"/>
        </w:rPr>
        <w:t>08</w:t>
      </w:r>
      <w:r w:rsidRPr="00612E68">
        <w:rPr>
          <w:rFonts w:ascii="Arial" w:hAnsi="Arial" w:cs="Arial"/>
          <w:sz w:val="22"/>
          <w:szCs w:val="22"/>
          <w:lang w:val="es-CO"/>
        </w:rPr>
        <w:t>%.</w:t>
      </w:r>
    </w:p>
    <w:p w:rsidR="0026733C" w:rsidRDefault="0026733C" w:rsidP="00612E68">
      <w:pPr>
        <w:jc w:val="both"/>
        <w:rPr>
          <w:rFonts w:ascii="Arial" w:hAnsi="Arial" w:cs="Arial"/>
          <w:sz w:val="10"/>
          <w:szCs w:val="10"/>
          <w:lang w:val="es-CO"/>
        </w:rPr>
      </w:pPr>
    </w:p>
    <w:p w:rsidR="00133628" w:rsidRDefault="00133628" w:rsidP="00612E68">
      <w:pPr>
        <w:jc w:val="both"/>
        <w:rPr>
          <w:rFonts w:ascii="Arial" w:hAnsi="Arial" w:cs="Arial"/>
          <w:sz w:val="10"/>
          <w:szCs w:val="10"/>
          <w:lang w:val="es-CO"/>
        </w:rPr>
      </w:pPr>
    </w:p>
    <w:p w:rsidR="00133628" w:rsidRPr="00133628" w:rsidRDefault="00133628" w:rsidP="00133628">
      <w:pPr>
        <w:numPr>
          <w:ilvl w:val="1"/>
          <w:numId w:val="25"/>
        </w:numPr>
        <w:jc w:val="both"/>
        <w:rPr>
          <w:rFonts w:ascii="Arial" w:hAnsi="Arial" w:cs="Arial"/>
          <w:b/>
          <w:sz w:val="22"/>
          <w:szCs w:val="22"/>
          <w:lang w:val="es-CO"/>
        </w:rPr>
      </w:pPr>
      <w:r w:rsidRPr="00133628">
        <w:rPr>
          <w:rFonts w:ascii="Arial" w:hAnsi="Arial" w:cs="Arial"/>
          <w:b/>
          <w:sz w:val="22"/>
          <w:szCs w:val="22"/>
          <w:lang w:val="es-CO"/>
        </w:rPr>
        <w:t>CANTIDAD ANUAL DE RESIDUOS O DESECHOS PELIGROSOS GENERADOS POR CORRIENTE DE RESIDUO</w:t>
      </w:r>
    </w:p>
    <w:p w:rsidR="0022626A" w:rsidRDefault="0022626A" w:rsidP="00612E68">
      <w:pPr>
        <w:jc w:val="both"/>
        <w:rPr>
          <w:rFonts w:ascii="Arial" w:hAnsi="Arial" w:cs="Arial"/>
          <w:sz w:val="10"/>
          <w:szCs w:val="1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gridCol w:w="1777"/>
        <w:gridCol w:w="866"/>
        <w:gridCol w:w="977"/>
        <w:gridCol w:w="1167"/>
      </w:tblGrid>
      <w:tr w:rsidR="005C5167" w:rsidRPr="000C1ACA" w:rsidTr="005063BC">
        <w:trPr>
          <w:cantSplit/>
          <w:trHeight w:val="300"/>
          <w:tblHeader/>
        </w:trPr>
        <w:tc>
          <w:tcPr>
            <w:tcW w:w="13818" w:type="dxa"/>
            <w:gridSpan w:val="5"/>
            <w:shd w:val="clear" w:color="auto" w:fill="0000CC"/>
            <w:vAlign w:val="center"/>
            <w:hideMark/>
          </w:tcPr>
          <w:p w:rsidR="005C5167" w:rsidRPr="000C1ACA" w:rsidRDefault="005C5167" w:rsidP="000C1ACA">
            <w:pPr>
              <w:jc w:val="center"/>
              <w:rPr>
                <w:rFonts w:ascii="Arial" w:hAnsi="Arial" w:cs="Arial"/>
                <w:b/>
                <w:bCs/>
                <w:color w:val="FFFFFF"/>
                <w:sz w:val="18"/>
                <w:szCs w:val="18"/>
                <w:lang w:val="es-CO"/>
              </w:rPr>
            </w:pPr>
            <w:r w:rsidRPr="000C1ACA">
              <w:rPr>
                <w:rFonts w:ascii="Arial" w:hAnsi="Arial" w:cs="Arial"/>
                <w:b/>
                <w:bCs/>
                <w:color w:val="FFFFFF"/>
                <w:sz w:val="18"/>
                <w:szCs w:val="18"/>
              </w:rPr>
              <w:lastRenderedPageBreak/>
              <w:t>CANTIDAD ANUAL DE RESIDUOS O DESECHOS PELIGROSOS GENERADOS POR CORRIENTE DE RESIDUO</w:t>
            </w:r>
          </w:p>
        </w:tc>
      </w:tr>
      <w:tr w:rsidR="005C5167" w:rsidRPr="000C1ACA" w:rsidTr="005063BC">
        <w:trPr>
          <w:cantSplit/>
          <w:trHeight w:val="160"/>
          <w:tblHeader/>
        </w:trPr>
        <w:tc>
          <w:tcPr>
            <w:tcW w:w="9322" w:type="dxa"/>
            <w:shd w:val="clear" w:color="auto" w:fill="0000CC"/>
            <w:vAlign w:val="center"/>
            <w:hideMark/>
          </w:tcPr>
          <w:p w:rsidR="005C5167" w:rsidRPr="000C1ACA" w:rsidRDefault="005C5167" w:rsidP="000C1ACA">
            <w:pPr>
              <w:jc w:val="center"/>
              <w:rPr>
                <w:rFonts w:ascii="Arial" w:hAnsi="Arial" w:cs="Arial"/>
                <w:b/>
                <w:bCs/>
                <w:color w:val="FFFFFF"/>
                <w:sz w:val="18"/>
                <w:szCs w:val="18"/>
              </w:rPr>
            </w:pPr>
            <w:r w:rsidRPr="000C1ACA">
              <w:rPr>
                <w:rFonts w:ascii="Arial" w:hAnsi="Arial" w:cs="Arial"/>
                <w:b/>
                <w:bCs/>
                <w:color w:val="FFFFFF"/>
                <w:sz w:val="18"/>
                <w:szCs w:val="18"/>
              </w:rPr>
              <w:t>Corriente de Residuo o Desecho Peligroso</w:t>
            </w:r>
          </w:p>
        </w:tc>
        <w:tc>
          <w:tcPr>
            <w:tcW w:w="1486" w:type="dxa"/>
            <w:shd w:val="clear" w:color="auto" w:fill="0000CC"/>
            <w:vAlign w:val="center"/>
            <w:hideMark/>
          </w:tcPr>
          <w:p w:rsidR="005C5167" w:rsidRPr="000C1ACA" w:rsidRDefault="005C5167" w:rsidP="000C1ACA">
            <w:pPr>
              <w:jc w:val="center"/>
              <w:rPr>
                <w:rFonts w:ascii="Arial" w:hAnsi="Arial" w:cs="Arial"/>
                <w:b/>
                <w:bCs/>
                <w:color w:val="FFFFFF"/>
                <w:sz w:val="18"/>
                <w:szCs w:val="18"/>
              </w:rPr>
            </w:pPr>
            <w:r w:rsidRPr="000C1ACA">
              <w:rPr>
                <w:rFonts w:ascii="Arial" w:hAnsi="Arial" w:cs="Arial"/>
                <w:b/>
                <w:bCs/>
                <w:color w:val="FFFFFF"/>
                <w:sz w:val="18"/>
                <w:szCs w:val="18"/>
              </w:rPr>
              <w:t>Solido/</w:t>
            </w:r>
            <w:proofErr w:type="spellStart"/>
            <w:r w:rsidRPr="000C1ACA">
              <w:rPr>
                <w:rFonts w:ascii="Arial" w:hAnsi="Arial" w:cs="Arial"/>
                <w:b/>
                <w:bCs/>
                <w:color w:val="FFFFFF"/>
                <w:sz w:val="18"/>
                <w:szCs w:val="18"/>
              </w:rPr>
              <w:t>Semisolido</w:t>
            </w:r>
            <w:proofErr w:type="spellEnd"/>
            <w:r w:rsidRPr="000C1ACA">
              <w:rPr>
                <w:rFonts w:ascii="Arial" w:hAnsi="Arial" w:cs="Arial"/>
                <w:b/>
                <w:bCs/>
                <w:color w:val="FFFFFF"/>
                <w:sz w:val="18"/>
                <w:szCs w:val="18"/>
              </w:rPr>
              <w:t xml:space="preserve"> (kg)</w:t>
            </w:r>
          </w:p>
        </w:tc>
        <w:tc>
          <w:tcPr>
            <w:tcW w:w="866" w:type="dxa"/>
            <w:shd w:val="clear" w:color="auto" w:fill="0000CC"/>
            <w:vAlign w:val="center"/>
            <w:hideMark/>
          </w:tcPr>
          <w:p w:rsidR="005C5167" w:rsidRPr="000C1ACA" w:rsidRDefault="005C5167" w:rsidP="000C1ACA">
            <w:pPr>
              <w:jc w:val="center"/>
              <w:rPr>
                <w:rFonts w:ascii="Arial" w:hAnsi="Arial" w:cs="Arial"/>
                <w:b/>
                <w:bCs/>
                <w:color w:val="FFFFFF"/>
                <w:sz w:val="18"/>
                <w:szCs w:val="18"/>
              </w:rPr>
            </w:pPr>
            <w:r w:rsidRPr="000C1ACA">
              <w:rPr>
                <w:rFonts w:ascii="Arial" w:hAnsi="Arial" w:cs="Arial"/>
                <w:b/>
                <w:bCs/>
                <w:color w:val="FFFFFF"/>
                <w:sz w:val="18"/>
                <w:szCs w:val="18"/>
              </w:rPr>
              <w:t>Liquido (kg)</w:t>
            </w:r>
          </w:p>
        </w:tc>
        <w:tc>
          <w:tcPr>
            <w:tcW w:w="977" w:type="dxa"/>
            <w:shd w:val="clear" w:color="auto" w:fill="0000CC"/>
            <w:vAlign w:val="center"/>
            <w:hideMark/>
          </w:tcPr>
          <w:p w:rsidR="005C5167" w:rsidRPr="000C1ACA" w:rsidRDefault="005C5167" w:rsidP="000C1ACA">
            <w:pPr>
              <w:jc w:val="center"/>
              <w:rPr>
                <w:rFonts w:ascii="Arial" w:hAnsi="Arial" w:cs="Arial"/>
                <w:b/>
                <w:bCs/>
                <w:color w:val="FFFFFF"/>
                <w:sz w:val="18"/>
                <w:szCs w:val="18"/>
              </w:rPr>
            </w:pPr>
            <w:r w:rsidRPr="000C1ACA">
              <w:rPr>
                <w:rFonts w:ascii="Arial" w:hAnsi="Arial" w:cs="Arial"/>
                <w:b/>
                <w:bCs/>
                <w:color w:val="FFFFFF"/>
                <w:sz w:val="18"/>
                <w:szCs w:val="18"/>
              </w:rPr>
              <w:t>Gaseoso kg</w:t>
            </w:r>
          </w:p>
        </w:tc>
        <w:tc>
          <w:tcPr>
            <w:tcW w:w="1167" w:type="dxa"/>
            <w:shd w:val="clear" w:color="auto" w:fill="0000CC"/>
            <w:vAlign w:val="center"/>
            <w:hideMark/>
          </w:tcPr>
          <w:p w:rsidR="005C5167" w:rsidRPr="000C1ACA" w:rsidRDefault="005C5167" w:rsidP="000C1ACA">
            <w:pPr>
              <w:jc w:val="center"/>
              <w:rPr>
                <w:rFonts w:ascii="Arial" w:hAnsi="Arial" w:cs="Arial"/>
                <w:b/>
                <w:bCs/>
                <w:color w:val="FFFFFF"/>
                <w:sz w:val="18"/>
                <w:szCs w:val="18"/>
              </w:rPr>
            </w:pPr>
            <w:r w:rsidRPr="000C1ACA">
              <w:rPr>
                <w:rFonts w:ascii="Arial" w:hAnsi="Arial" w:cs="Arial"/>
                <w:b/>
                <w:bCs/>
                <w:color w:val="FFFFFF"/>
                <w:sz w:val="18"/>
                <w:szCs w:val="18"/>
              </w:rPr>
              <w:t>Total (kg)</w:t>
            </w:r>
          </w:p>
        </w:tc>
      </w:tr>
      <w:tr w:rsidR="005C5167" w:rsidRPr="000C1ACA" w:rsidTr="005063BC">
        <w:trPr>
          <w:cantSplit/>
          <w:trHeight w:val="166"/>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Y1 - Desechos clínicos resultantes de la atención médica prestada en hospitales, centros médicos y clínicas.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55882,92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55882,92</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Y1.2 - Desechos clínicos BIOSANITARIOS resultantes de la atención en salud en Hospitales, consultorios, clínicas y otros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11,6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11,6</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Y1.3 - Desechos clínicos CORTOPUNZANTES resultantes de la atención en salud en Hospitales, consultorios, clínicas y otros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Y2 - Desechos resultantes de la producción y preparación de productos farmacéuticos.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Y3 - Desechos de medicamentos y productos farmacéuticos.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855,4</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855,4</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Y4 - Desechos resultantes de la producción, la preparación y la utilización de biocidas y productos fitofarmacéuticos.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1342,61</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1342,61</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Y5 - Desechos resultantes de la fabricación, preparación y utilización de productos químicos para la preservación de la madera.</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3095</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3095</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Y6 - Desechos resultantes de la producción, la preparación y la utilización de disolventes orgánicos.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12676,31</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12676,31</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Y8 - Desechos de aceites minerales no aptos para el uso a que estaban destinados.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8780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42826</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51606,15</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Y9 - Mezclas y emulsiones de desechos de aceite y agua o de hidrocarburos y agua.</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1549400,64</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58555</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1607956</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 xml:space="preserve">Y10 - Sustancias y artículos de desecho que contengan, o estén contaminados por, bifenilos policlorados (PCB), </w:t>
            </w:r>
            <w:proofErr w:type="spellStart"/>
            <w:r w:rsidRPr="000C1ACA">
              <w:rPr>
                <w:rFonts w:ascii="Arial" w:hAnsi="Arial" w:cs="Arial"/>
                <w:b/>
                <w:sz w:val="18"/>
                <w:szCs w:val="18"/>
              </w:rPr>
              <w:t>terfenilos</w:t>
            </w:r>
            <w:proofErr w:type="spellEnd"/>
            <w:r w:rsidRPr="000C1ACA">
              <w:rPr>
                <w:rFonts w:ascii="Arial" w:hAnsi="Arial" w:cs="Arial"/>
                <w:b/>
                <w:sz w:val="18"/>
                <w:szCs w:val="18"/>
              </w:rPr>
              <w:t xml:space="preserve"> policlorados (PCT) o bifenilos </w:t>
            </w:r>
            <w:proofErr w:type="spellStart"/>
            <w:r w:rsidRPr="000C1ACA">
              <w:rPr>
                <w:rFonts w:ascii="Arial" w:hAnsi="Arial" w:cs="Arial"/>
                <w:b/>
                <w:sz w:val="18"/>
                <w:szCs w:val="18"/>
              </w:rPr>
              <w:t>polibromados</w:t>
            </w:r>
            <w:proofErr w:type="spellEnd"/>
            <w:r w:rsidRPr="000C1ACA">
              <w:rPr>
                <w:rFonts w:ascii="Arial" w:hAnsi="Arial" w:cs="Arial"/>
                <w:b/>
                <w:sz w:val="18"/>
                <w:szCs w:val="18"/>
              </w:rPr>
              <w:t xml:space="preserve"> (PBB).</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1030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1030</w:t>
            </w:r>
          </w:p>
        </w:tc>
      </w:tr>
      <w:tr w:rsidR="005C5167" w:rsidRPr="000C1ACA" w:rsidTr="005063BC">
        <w:trPr>
          <w:cantSplit/>
          <w:trHeight w:val="76"/>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Y12 - Desechos resultantes de la producción, preparación y utilización de tintas, colorantes, pigmentos, pinturas, lacas o barnices.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31119,6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122,9</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31242,5</w:t>
            </w:r>
          </w:p>
        </w:tc>
      </w:tr>
      <w:tr w:rsidR="005C5167" w:rsidRPr="000C1ACA" w:rsidTr="005063BC">
        <w:trPr>
          <w:cantSplit/>
          <w:trHeight w:val="82"/>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Y13 - Desechos resultantes de la producción, preparación y utilización de resinas, látex, plastificantes o colas y adhesivos.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11590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11590</w:t>
            </w:r>
          </w:p>
        </w:tc>
      </w:tr>
      <w:tr w:rsidR="005C5167" w:rsidRPr="000C1ACA" w:rsidTr="005063BC">
        <w:trPr>
          <w:cantSplit/>
          <w:trHeight w:val="88"/>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Y14 - Sustancias químicas de desecho, no identificadas o nuevas, resultantes de la investigación y el desarrollo o de las actividades de enseñanza y cuyos efectos en el ser humano o el medio ambiente no se conozcan.</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223</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247</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470</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Y16 - Desechos resultantes de la producción, preparación y utilización de productos químicos y materiales para fines fotográficos.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375</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375</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Y17 - Desechos resultantes del tratamiento de superficie de metales y plásticos.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458</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458</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Y18 - Residuos resultantes de las operaciones de eliminación de desechos industriales.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136279,89</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136279,89</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Y22 - Desechos que tengan como constituyentes: Compuestos de cobre.</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230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230</w:t>
            </w:r>
          </w:p>
        </w:tc>
      </w:tr>
      <w:tr w:rsidR="005C5167" w:rsidRPr="000C1ACA" w:rsidTr="005063BC">
        <w:trPr>
          <w:cantSplit/>
          <w:trHeight w:val="30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Y26 - Desechos que tengan como constituyentes: Cadmio, compuestos de cadmio.</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Y29 - Desechos que tengan como constituyentes: Mercurio, compuestos de mercurio.</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1678,06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1683,06</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Y31 - Desechos que tengan como constituyentes: Plomo, compuestos de plomo.</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14591,1</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14591,1</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269,2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269,2</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A1120 - Lodos residuales, excluidos los fangos anódicos, de los sistemas de depuración electrolítica de las operaciones de refinación y extracción electrolítica del cobre.</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872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872</w:t>
            </w:r>
          </w:p>
        </w:tc>
      </w:tr>
      <w:tr w:rsidR="005C5167" w:rsidRPr="000C1ACA" w:rsidTr="005063BC">
        <w:trPr>
          <w:cantSplit/>
          <w:trHeight w:val="214"/>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lastRenderedPageBreak/>
              <w:t>A1170 - Acumuladores de desecho sin seleccionar excluidas mezclas de acumuladores sólo de la lista B. Los acumuladores de desecho no incluidos en la lista B que contengan constituyentes del Anexo I en tal grado que los conviertan en peligrosos.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22,6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22,6</w:t>
            </w:r>
          </w:p>
        </w:tc>
      </w:tr>
      <w:tr w:rsidR="005C5167" w:rsidRPr="000C1ACA" w:rsidTr="005063BC">
        <w:trPr>
          <w:cantSplit/>
          <w:trHeight w:val="838"/>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1054,62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1054,62</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A2010 - Desechos de vidrio de tubos de rayos catódicos y otros vidrios activados.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132,7</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132,7</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A3020 - Aceites minerales de desecho no aptos para el uso al que estaban destinados.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1716,5</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16256</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17972,5</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A3200 - Material bituminoso (desechos de asfalto) con contenido de alquitrán resultantes de la construcción y el mantenimiento de carreteras (obsérvese el artículo correspondiente B2130 de la lista B).</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338</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338</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A4020 - Desechos clínicos y afines</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407,6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407,6</w:t>
            </w:r>
          </w:p>
        </w:tc>
      </w:tr>
      <w:tr w:rsidR="005C5167" w:rsidRPr="000C1ACA" w:rsidTr="005063BC">
        <w:trPr>
          <w:cantSplit/>
          <w:trHeight w:val="118"/>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 xml:space="preserve">A4030 - Desechos resultantes de la producción, la preparación y la utilización de biocidas y productos fitofarmacéuticos, con inclusión de desechos de plaguicidas y herbicidas que no respondan a las especificaciones, </w:t>
            </w:r>
            <w:proofErr w:type="gramStart"/>
            <w:r w:rsidRPr="000C1ACA">
              <w:rPr>
                <w:rFonts w:ascii="Arial" w:hAnsi="Arial" w:cs="Arial"/>
                <w:b/>
                <w:sz w:val="18"/>
                <w:szCs w:val="18"/>
              </w:rPr>
              <w:t>caducados ,</w:t>
            </w:r>
            <w:proofErr w:type="gramEnd"/>
            <w:r w:rsidRPr="000C1ACA">
              <w:rPr>
                <w:rFonts w:ascii="Arial" w:hAnsi="Arial" w:cs="Arial"/>
                <w:b/>
                <w:sz w:val="18"/>
                <w:szCs w:val="18"/>
              </w:rPr>
              <w:t xml:space="preserve"> en desuso o no aptos para el uso previsto originalmente.</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599,01</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599,01</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A4060 - Desechos de mezclas y emulsiones de aceite y agua o de hidrocarburos y agua.</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1589,2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61058</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62647,2</w:t>
            </w:r>
          </w:p>
        </w:tc>
      </w:tr>
      <w:tr w:rsidR="005C5167" w:rsidRPr="000C1ACA" w:rsidTr="005063BC">
        <w:trPr>
          <w:cantSplit/>
          <w:trHeight w:val="70"/>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22,5</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25,5</w:t>
            </w:r>
          </w:p>
        </w:tc>
      </w:tr>
      <w:tr w:rsidR="005C5167" w:rsidRPr="000C1ACA" w:rsidTr="005063BC">
        <w:trPr>
          <w:cantSplit/>
          <w:trHeight w:val="215"/>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A4130 - Envases y contenedores de desechos que contienen sustancias incluidas en el Anexo I, en concentraciones suficientes como para mostrar las características peligrosas del Anexo III.</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14600,06</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311</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14911,06</w:t>
            </w:r>
          </w:p>
        </w:tc>
      </w:tr>
      <w:tr w:rsidR="005C5167" w:rsidRPr="000C1ACA" w:rsidTr="005063BC">
        <w:trPr>
          <w:cantSplit/>
          <w:trHeight w:val="222"/>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36354,42</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36354,42</w:t>
            </w:r>
          </w:p>
        </w:tc>
      </w:tr>
      <w:tr w:rsidR="005C5167" w:rsidRPr="000C1ACA" w:rsidTr="005063BC">
        <w:trPr>
          <w:cantSplit/>
          <w:trHeight w:val="301"/>
        </w:trPr>
        <w:tc>
          <w:tcPr>
            <w:tcW w:w="9322" w:type="dxa"/>
            <w:shd w:val="clear" w:color="auto" w:fill="auto"/>
            <w:hideMark/>
          </w:tcPr>
          <w:p w:rsidR="005C5167" w:rsidRPr="000C1ACA" w:rsidRDefault="005C5167" w:rsidP="005C5167">
            <w:pPr>
              <w:rPr>
                <w:rFonts w:ascii="Arial" w:hAnsi="Arial" w:cs="Arial"/>
                <w:b/>
                <w:sz w:val="18"/>
                <w:szCs w:val="18"/>
              </w:rPr>
            </w:pPr>
            <w:r w:rsidRPr="000C1ACA">
              <w:rPr>
                <w:rFonts w:ascii="Arial" w:hAnsi="Arial" w:cs="Arial"/>
                <w:b/>
                <w:sz w:val="18"/>
                <w:szCs w:val="18"/>
              </w:rPr>
              <w:t>A4150 - Sustancias químicas de desecho, no identificadas o nuevas, resultantes de la investigación y el desarrollo o de las actividades de enseñanza y cuyos efectos en el ser humano o el medio ambiente no se conozcan.</w:t>
            </w:r>
          </w:p>
        </w:tc>
        <w:tc>
          <w:tcPr>
            <w:tcW w:w="148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120</w:t>
            </w:r>
          </w:p>
        </w:tc>
        <w:tc>
          <w:tcPr>
            <w:tcW w:w="866"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97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0</w:t>
            </w:r>
          </w:p>
        </w:tc>
        <w:tc>
          <w:tcPr>
            <w:tcW w:w="1167" w:type="dxa"/>
            <w:shd w:val="clear" w:color="auto" w:fill="auto"/>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120</w:t>
            </w:r>
          </w:p>
        </w:tc>
      </w:tr>
      <w:tr w:rsidR="005C5167" w:rsidRPr="000C1ACA" w:rsidTr="005063BC">
        <w:trPr>
          <w:cantSplit/>
          <w:trHeight w:val="70"/>
        </w:trPr>
        <w:tc>
          <w:tcPr>
            <w:tcW w:w="9322" w:type="dxa"/>
            <w:shd w:val="clear" w:color="auto" w:fill="0000CC"/>
            <w:hideMark/>
          </w:tcPr>
          <w:p w:rsidR="005C5167" w:rsidRPr="000C1ACA" w:rsidRDefault="005C5167" w:rsidP="000C1ACA">
            <w:pPr>
              <w:jc w:val="both"/>
              <w:rPr>
                <w:rFonts w:ascii="Arial" w:hAnsi="Arial" w:cs="Arial"/>
                <w:b/>
                <w:bCs/>
                <w:sz w:val="18"/>
                <w:szCs w:val="18"/>
              </w:rPr>
            </w:pPr>
            <w:r w:rsidRPr="000C1ACA">
              <w:rPr>
                <w:rFonts w:ascii="Arial" w:hAnsi="Arial" w:cs="Arial"/>
                <w:b/>
                <w:bCs/>
                <w:sz w:val="18"/>
                <w:szCs w:val="18"/>
              </w:rPr>
              <w:t>TOTAL (kg)</w:t>
            </w:r>
          </w:p>
        </w:tc>
        <w:tc>
          <w:tcPr>
            <w:tcW w:w="1486" w:type="dxa"/>
            <w:shd w:val="clear" w:color="auto" w:fill="0000CC"/>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1884276,54</w:t>
            </w:r>
          </w:p>
        </w:tc>
        <w:tc>
          <w:tcPr>
            <w:tcW w:w="866" w:type="dxa"/>
            <w:shd w:val="clear" w:color="auto" w:fill="0000CC"/>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182846</w:t>
            </w:r>
          </w:p>
        </w:tc>
        <w:tc>
          <w:tcPr>
            <w:tcW w:w="977" w:type="dxa"/>
            <w:shd w:val="clear" w:color="auto" w:fill="0000CC"/>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8</w:t>
            </w:r>
          </w:p>
        </w:tc>
        <w:tc>
          <w:tcPr>
            <w:tcW w:w="1167" w:type="dxa"/>
            <w:shd w:val="clear" w:color="auto" w:fill="0000CC"/>
            <w:vAlign w:val="center"/>
            <w:hideMark/>
          </w:tcPr>
          <w:p w:rsidR="005C5167" w:rsidRPr="000C1ACA" w:rsidRDefault="005C5167" w:rsidP="000C1ACA">
            <w:pPr>
              <w:jc w:val="center"/>
              <w:rPr>
                <w:rFonts w:ascii="Arial" w:hAnsi="Arial" w:cs="Arial"/>
                <w:sz w:val="18"/>
                <w:szCs w:val="18"/>
              </w:rPr>
            </w:pPr>
            <w:r w:rsidRPr="000C1ACA">
              <w:rPr>
                <w:rFonts w:ascii="Arial" w:hAnsi="Arial" w:cs="Arial"/>
                <w:sz w:val="18"/>
                <w:szCs w:val="18"/>
              </w:rPr>
              <w:t>2067130,99</w:t>
            </w:r>
          </w:p>
        </w:tc>
      </w:tr>
    </w:tbl>
    <w:p w:rsidR="005C5167" w:rsidRPr="005C5167" w:rsidRDefault="005C5167" w:rsidP="00612E68">
      <w:pPr>
        <w:jc w:val="both"/>
        <w:rPr>
          <w:rFonts w:ascii="Arial" w:hAnsi="Arial" w:cs="Arial"/>
          <w:sz w:val="18"/>
          <w:szCs w:val="18"/>
          <w:lang w:val="es-CO"/>
        </w:rPr>
      </w:pPr>
    </w:p>
    <w:p w:rsidR="00371237" w:rsidRDefault="00371237" w:rsidP="00612E68">
      <w:pPr>
        <w:jc w:val="both"/>
        <w:rPr>
          <w:rFonts w:ascii="Arial" w:hAnsi="Arial" w:cs="Arial"/>
          <w:sz w:val="22"/>
          <w:szCs w:val="22"/>
          <w:lang w:val="es-CO"/>
        </w:rPr>
      </w:pPr>
      <w:r>
        <w:rPr>
          <w:rFonts w:ascii="Arial" w:hAnsi="Arial" w:cs="Arial"/>
          <w:sz w:val="22"/>
          <w:szCs w:val="22"/>
          <w:lang w:val="es-CO"/>
        </w:rPr>
        <w:t xml:space="preserve">Para el </w:t>
      </w:r>
      <w:r w:rsidR="00081121">
        <w:rPr>
          <w:rFonts w:ascii="Arial" w:hAnsi="Arial" w:cs="Arial"/>
          <w:sz w:val="22"/>
          <w:szCs w:val="22"/>
          <w:lang w:val="es-CO"/>
        </w:rPr>
        <w:t>201</w:t>
      </w:r>
      <w:r w:rsidR="00477A99">
        <w:rPr>
          <w:rFonts w:ascii="Arial" w:hAnsi="Arial" w:cs="Arial"/>
          <w:sz w:val="22"/>
          <w:szCs w:val="22"/>
          <w:lang w:val="es-CO"/>
        </w:rPr>
        <w:t>7</w:t>
      </w:r>
      <w:r w:rsidR="00081121">
        <w:rPr>
          <w:rFonts w:ascii="Arial" w:hAnsi="Arial" w:cs="Arial"/>
          <w:sz w:val="22"/>
          <w:szCs w:val="22"/>
          <w:lang w:val="es-CO"/>
        </w:rPr>
        <w:t xml:space="preserve">, </w:t>
      </w:r>
      <w:r w:rsidR="00081121" w:rsidRPr="00081121">
        <w:rPr>
          <w:rFonts w:ascii="Arial" w:hAnsi="Arial" w:cs="Arial"/>
          <w:sz w:val="22"/>
          <w:szCs w:val="22"/>
          <w:lang w:val="es-CO"/>
        </w:rPr>
        <w:t xml:space="preserve">los residuos en estado sólido o semisólido representan el </w:t>
      </w:r>
      <w:r w:rsidR="005C5167" w:rsidRPr="005C5167">
        <w:rPr>
          <w:rFonts w:ascii="Arial" w:hAnsi="Arial" w:cs="Arial"/>
          <w:sz w:val="22"/>
          <w:szCs w:val="22"/>
          <w:lang w:val="es-CO"/>
        </w:rPr>
        <w:t xml:space="preserve">91,15 </w:t>
      </w:r>
      <w:r w:rsidR="00081121" w:rsidRPr="00081121">
        <w:rPr>
          <w:rFonts w:ascii="Arial" w:hAnsi="Arial" w:cs="Arial"/>
          <w:sz w:val="22"/>
          <w:szCs w:val="22"/>
          <w:lang w:val="es-CO"/>
        </w:rPr>
        <w:t>%</w:t>
      </w:r>
      <w:r w:rsidR="005C5167">
        <w:rPr>
          <w:rFonts w:ascii="Arial" w:hAnsi="Arial" w:cs="Arial"/>
          <w:sz w:val="22"/>
          <w:szCs w:val="22"/>
          <w:lang w:val="es-CO"/>
        </w:rPr>
        <w:t>,</w:t>
      </w:r>
      <w:r w:rsidR="00081121" w:rsidRPr="00081121">
        <w:rPr>
          <w:rFonts w:ascii="Arial" w:hAnsi="Arial" w:cs="Arial"/>
          <w:sz w:val="22"/>
          <w:szCs w:val="22"/>
          <w:lang w:val="es-CO"/>
        </w:rPr>
        <w:t xml:space="preserve"> los líquidos el </w:t>
      </w:r>
      <w:r w:rsidR="005C5167" w:rsidRPr="005C5167">
        <w:rPr>
          <w:rFonts w:ascii="Arial" w:hAnsi="Arial" w:cs="Arial"/>
          <w:sz w:val="22"/>
          <w:szCs w:val="22"/>
          <w:lang w:val="es-CO"/>
        </w:rPr>
        <w:t>8,85</w:t>
      </w:r>
      <w:r w:rsidR="00081121" w:rsidRPr="00081121">
        <w:rPr>
          <w:rFonts w:ascii="Arial" w:hAnsi="Arial" w:cs="Arial"/>
          <w:sz w:val="22"/>
          <w:szCs w:val="22"/>
          <w:lang w:val="es-CO"/>
        </w:rPr>
        <w:t>%</w:t>
      </w:r>
      <w:r w:rsidR="005C5167">
        <w:rPr>
          <w:rFonts w:ascii="Arial" w:hAnsi="Arial" w:cs="Arial"/>
          <w:sz w:val="22"/>
          <w:szCs w:val="22"/>
          <w:lang w:val="es-CO"/>
        </w:rPr>
        <w:t xml:space="preserve"> y los gaseosos apenas el 0,0004%</w:t>
      </w:r>
      <w:r w:rsidR="00081121" w:rsidRPr="00081121">
        <w:rPr>
          <w:rFonts w:ascii="Arial" w:hAnsi="Arial" w:cs="Arial"/>
          <w:sz w:val="22"/>
          <w:szCs w:val="22"/>
          <w:lang w:val="es-CO"/>
        </w:rPr>
        <w:t>.</w:t>
      </w:r>
    </w:p>
    <w:p w:rsidR="00081121" w:rsidRDefault="005B7C83" w:rsidP="00612E68">
      <w:pPr>
        <w:jc w:val="both"/>
        <w:rPr>
          <w:rFonts w:ascii="Arial" w:hAnsi="Arial" w:cs="Arial"/>
          <w:sz w:val="22"/>
          <w:szCs w:val="22"/>
          <w:lang w:val="es-CO"/>
        </w:rPr>
      </w:pPr>
      <w:r>
        <w:rPr>
          <w:rFonts w:ascii="Arial" w:hAnsi="Arial" w:cs="Arial"/>
          <w:sz w:val="22"/>
          <w:szCs w:val="22"/>
          <w:lang w:val="es-CO"/>
        </w:rPr>
        <w:t>L</w:t>
      </w:r>
      <w:r w:rsidR="001B2450" w:rsidRPr="00202932">
        <w:rPr>
          <w:rFonts w:ascii="Arial" w:hAnsi="Arial" w:cs="Arial"/>
          <w:sz w:val="22"/>
          <w:szCs w:val="22"/>
          <w:lang w:val="es-CO"/>
        </w:rPr>
        <w:t xml:space="preserve">os residuos sólidos/semisólido, las corrientes más residuos generaron fueron </w:t>
      </w:r>
      <w:r w:rsidR="001B2450" w:rsidRPr="004734F7">
        <w:rPr>
          <w:rFonts w:ascii="Arial" w:hAnsi="Arial" w:cs="Arial"/>
          <w:sz w:val="22"/>
          <w:szCs w:val="22"/>
          <w:lang w:val="es-CO"/>
        </w:rPr>
        <w:t>la corriente</w:t>
      </w:r>
      <w:r w:rsidR="001B2450" w:rsidRPr="00081121">
        <w:rPr>
          <w:rFonts w:ascii="Arial" w:hAnsi="Arial" w:cs="Arial"/>
          <w:sz w:val="22"/>
          <w:szCs w:val="22"/>
          <w:lang w:val="es-CO"/>
        </w:rPr>
        <w:t xml:space="preserve"> de residuo</w:t>
      </w:r>
      <w:r w:rsidR="001B2450" w:rsidRPr="004734F7">
        <w:rPr>
          <w:rFonts w:ascii="Arial" w:hAnsi="Arial" w:cs="Arial"/>
          <w:sz w:val="22"/>
          <w:szCs w:val="22"/>
          <w:lang w:val="es-CO"/>
        </w:rPr>
        <w:t xml:space="preserve"> </w:t>
      </w:r>
      <w:r w:rsidR="001B2450" w:rsidRPr="00081121">
        <w:rPr>
          <w:rFonts w:ascii="Arial" w:hAnsi="Arial" w:cs="Arial"/>
          <w:b/>
          <w:sz w:val="22"/>
          <w:szCs w:val="22"/>
          <w:lang w:val="es-CO"/>
        </w:rPr>
        <w:t>Y9+A4060</w:t>
      </w:r>
      <w:r w:rsidR="001B2450" w:rsidRPr="00081121">
        <w:rPr>
          <w:rFonts w:ascii="Arial" w:hAnsi="Arial" w:cs="Arial"/>
          <w:sz w:val="22"/>
          <w:szCs w:val="22"/>
          <w:lang w:val="es-CO"/>
        </w:rPr>
        <w:t xml:space="preserve"> - Mezclas y emulsiones de desechos de aceite y agua o de hidrocarburos y agua con</w:t>
      </w:r>
      <w:r w:rsidR="001B2450">
        <w:rPr>
          <w:rFonts w:ascii="Arial" w:hAnsi="Arial" w:cs="Arial"/>
          <w:sz w:val="22"/>
          <w:szCs w:val="22"/>
          <w:lang w:val="es-CO"/>
        </w:rPr>
        <w:t xml:space="preserve"> un porcentaje de </w:t>
      </w:r>
      <w:r w:rsidRPr="005B7C83">
        <w:rPr>
          <w:rFonts w:ascii="Arial" w:hAnsi="Arial" w:cs="Arial"/>
          <w:sz w:val="22"/>
          <w:szCs w:val="22"/>
          <w:lang w:val="es-CO"/>
        </w:rPr>
        <w:t>82,31</w:t>
      </w:r>
      <w:r w:rsidR="001B2450" w:rsidRPr="00202932">
        <w:rPr>
          <w:rFonts w:ascii="Arial" w:hAnsi="Arial" w:cs="Arial"/>
          <w:sz w:val="22"/>
          <w:szCs w:val="22"/>
          <w:lang w:val="es-CO"/>
        </w:rPr>
        <w:t xml:space="preserve">% para un total de </w:t>
      </w:r>
      <w:r w:rsidRPr="005B7C83">
        <w:rPr>
          <w:rFonts w:ascii="Arial" w:hAnsi="Arial" w:cs="Arial"/>
          <w:sz w:val="22"/>
          <w:szCs w:val="22"/>
          <w:lang w:val="es-CO"/>
        </w:rPr>
        <w:t>1</w:t>
      </w:r>
      <w:r w:rsidR="004F7116">
        <w:rPr>
          <w:rFonts w:ascii="Arial" w:hAnsi="Arial" w:cs="Arial"/>
          <w:sz w:val="22"/>
          <w:szCs w:val="22"/>
          <w:lang w:val="es-CO"/>
        </w:rPr>
        <w:t>.</w:t>
      </w:r>
      <w:r w:rsidRPr="005B7C83">
        <w:rPr>
          <w:rFonts w:ascii="Arial" w:hAnsi="Arial" w:cs="Arial"/>
          <w:sz w:val="22"/>
          <w:szCs w:val="22"/>
          <w:lang w:val="es-CO"/>
        </w:rPr>
        <w:t>550</w:t>
      </w:r>
      <w:r w:rsidR="004F7116">
        <w:rPr>
          <w:rFonts w:ascii="Arial" w:hAnsi="Arial" w:cs="Arial"/>
          <w:sz w:val="22"/>
          <w:szCs w:val="22"/>
          <w:lang w:val="es-CO"/>
        </w:rPr>
        <w:t>.</w:t>
      </w:r>
      <w:r w:rsidRPr="005B7C83">
        <w:rPr>
          <w:rFonts w:ascii="Arial" w:hAnsi="Arial" w:cs="Arial"/>
          <w:sz w:val="22"/>
          <w:szCs w:val="22"/>
          <w:lang w:val="es-CO"/>
        </w:rPr>
        <w:t>989,84</w:t>
      </w:r>
      <w:r>
        <w:rPr>
          <w:rFonts w:ascii="Arial" w:hAnsi="Arial" w:cs="Arial"/>
          <w:sz w:val="22"/>
          <w:szCs w:val="22"/>
          <w:lang w:val="es-CO"/>
        </w:rPr>
        <w:t xml:space="preserve"> </w:t>
      </w:r>
      <w:r w:rsidR="001B2450" w:rsidRPr="00202932">
        <w:rPr>
          <w:rFonts w:ascii="Arial" w:hAnsi="Arial" w:cs="Arial"/>
          <w:sz w:val="22"/>
          <w:szCs w:val="22"/>
          <w:lang w:val="es-CO"/>
        </w:rPr>
        <w:t>kg.</w:t>
      </w:r>
      <w:r w:rsidR="001B2450">
        <w:rPr>
          <w:rFonts w:ascii="Arial" w:hAnsi="Arial" w:cs="Arial"/>
          <w:sz w:val="22"/>
          <w:szCs w:val="22"/>
          <w:lang w:val="es-CO"/>
        </w:rPr>
        <w:t xml:space="preserve"> Seguidos con un </w:t>
      </w:r>
      <w:r w:rsidRPr="005B7C83">
        <w:rPr>
          <w:rFonts w:ascii="Arial" w:hAnsi="Arial" w:cs="Arial"/>
          <w:sz w:val="22"/>
          <w:szCs w:val="22"/>
          <w:lang w:val="es-CO"/>
        </w:rPr>
        <w:t>7,23</w:t>
      </w:r>
      <w:r w:rsidR="001B2450">
        <w:rPr>
          <w:rFonts w:ascii="Arial" w:hAnsi="Arial" w:cs="Arial"/>
          <w:sz w:val="22"/>
          <w:szCs w:val="22"/>
          <w:lang w:val="es-CO"/>
        </w:rPr>
        <w:t>% de</w:t>
      </w:r>
      <w:r w:rsidR="001B2450" w:rsidRPr="00202932">
        <w:rPr>
          <w:rFonts w:ascii="Arial" w:hAnsi="Arial" w:cs="Arial"/>
          <w:sz w:val="22"/>
          <w:szCs w:val="22"/>
          <w:lang w:val="es-CO"/>
        </w:rPr>
        <w:t xml:space="preserve"> los</w:t>
      </w:r>
      <w:r>
        <w:rPr>
          <w:rFonts w:ascii="Arial" w:hAnsi="Arial" w:cs="Arial"/>
          <w:sz w:val="22"/>
          <w:szCs w:val="22"/>
          <w:lang w:val="es-CO"/>
        </w:rPr>
        <w:t xml:space="preserve"> </w:t>
      </w:r>
      <w:r w:rsidRPr="005B7C83">
        <w:rPr>
          <w:rFonts w:ascii="Arial" w:hAnsi="Arial" w:cs="Arial"/>
          <w:b/>
          <w:sz w:val="22"/>
          <w:szCs w:val="22"/>
          <w:lang w:val="es-CO"/>
        </w:rPr>
        <w:t>Y18</w:t>
      </w:r>
      <w:r w:rsidRPr="005B7C83">
        <w:rPr>
          <w:rFonts w:ascii="Arial" w:hAnsi="Arial" w:cs="Arial"/>
          <w:sz w:val="22"/>
          <w:szCs w:val="22"/>
          <w:lang w:val="es-CO"/>
        </w:rPr>
        <w:t xml:space="preserve"> - Residuos resultantes de las operaciones de eliminación de desechos industriales</w:t>
      </w:r>
      <w:r>
        <w:rPr>
          <w:rFonts w:ascii="Arial" w:hAnsi="Arial" w:cs="Arial"/>
          <w:sz w:val="22"/>
          <w:szCs w:val="22"/>
          <w:lang w:val="es-CO"/>
        </w:rPr>
        <w:t xml:space="preserve"> con un total de </w:t>
      </w:r>
      <w:r w:rsidRPr="005B7C83">
        <w:rPr>
          <w:rFonts w:ascii="Arial" w:hAnsi="Arial" w:cs="Arial"/>
          <w:sz w:val="22"/>
          <w:szCs w:val="22"/>
          <w:lang w:val="es-CO"/>
        </w:rPr>
        <w:t>136</w:t>
      </w:r>
      <w:r w:rsidR="004F7116">
        <w:rPr>
          <w:rFonts w:ascii="Arial" w:hAnsi="Arial" w:cs="Arial"/>
          <w:sz w:val="22"/>
          <w:szCs w:val="22"/>
          <w:lang w:val="es-CO"/>
        </w:rPr>
        <w:t>.</w:t>
      </w:r>
      <w:r w:rsidRPr="005B7C83">
        <w:rPr>
          <w:rFonts w:ascii="Arial" w:hAnsi="Arial" w:cs="Arial"/>
          <w:sz w:val="22"/>
          <w:szCs w:val="22"/>
          <w:lang w:val="es-CO"/>
        </w:rPr>
        <w:t>279,89</w:t>
      </w:r>
      <w:r>
        <w:rPr>
          <w:rFonts w:ascii="Arial" w:hAnsi="Arial" w:cs="Arial"/>
          <w:sz w:val="22"/>
          <w:szCs w:val="22"/>
          <w:lang w:val="es-CO"/>
        </w:rPr>
        <w:t xml:space="preserve"> kg. y los</w:t>
      </w:r>
      <w:r w:rsidR="001B2450" w:rsidRPr="00202932">
        <w:rPr>
          <w:rFonts w:ascii="Arial" w:hAnsi="Arial" w:cs="Arial"/>
          <w:sz w:val="22"/>
          <w:szCs w:val="22"/>
          <w:lang w:val="es-CO"/>
        </w:rPr>
        <w:t xml:space="preserve"> </w:t>
      </w:r>
      <w:r w:rsidR="001B2450" w:rsidRPr="00202932">
        <w:rPr>
          <w:rFonts w:ascii="Arial" w:hAnsi="Arial" w:cs="Arial"/>
          <w:b/>
          <w:sz w:val="22"/>
          <w:szCs w:val="22"/>
          <w:lang w:val="es-CO"/>
        </w:rPr>
        <w:t>Y1+A4020</w:t>
      </w:r>
      <w:r w:rsidR="001B2450" w:rsidRPr="00202932">
        <w:rPr>
          <w:rFonts w:ascii="Arial" w:hAnsi="Arial" w:cs="Arial"/>
          <w:sz w:val="22"/>
          <w:szCs w:val="22"/>
          <w:lang w:val="es-CO"/>
        </w:rPr>
        <w:t xml:space="preserve"> generados por la prestación de servicios en salud</w:t>
      </w:r>
      <w:r>
        <w:rPr>
          <w:rFonts w:ascii="Arial" w:hAnsi="Arial" w:cs="Arial"/>
          <w:sz w:val="22"/>
          <w:szCs w:val="22"/>
          <w:lang w:val="es-CO"/>
        </w:rPr>
        <w:t xml:space="preserve"> (2,97%)</w:t>
      </w:r>
      <w:r w:rsidR="001B2450" w:rsidRPr="00202932">
        <w:rPr>
          <w:rFonts w:ascii="Arial" w:hAnsi="Arial" w:cs="Arial"/>
          <w:sz w:val="22"/>
          <w:szCs w:val="22"/>
          <w:lang w:val="es-CO"/>
        </w:rPr>
        <w:t xml:space="preserve">, agrupan principalmente residuos con las siguientes características: biosanitarios, </w:t>
      </w:r>
      <w:r w:rsidR="001B2450" w:rsidRPr="00202932">
        <w:rPr>
          <w:rFonts w:ascii="Arial" w:hAnsi="Arial" w:cs="Arial"/>
          <w:sz w:val="22"/>
          <w:szCs w:val="22"/>
          <w:lang w:val="es-CO"/>
        </w:rPr>
        <w:lastRenderedPageBreak/>
        <w:t>corto punzantes, anatomopatológicos, material contaminado con fluidos corporales y líquidos desinfectantes</w:t>
      </w:r>
      <w:r w:rsidR="001B2450">
        <w:rPr>
          <w:rFonts w:ascii="Arial" w:hAnsi="Arial" w:cs="Arial"/>
          <w:sz w:val="22"/>
          <w:szCs w:val="22"/>
          <w:lang w:val="es-CO"/>
        </w:rPr>
        <w:t xml:space="preserve"> que tuvieron una generación de </w:t>
      </w:r>
      <w:r w:rsidRPr="005B7C83">
        <w:rPr>
          <w:rFonts w:ascii="Arial" w:hAnsi="Arial" w:cs="Arial"/>
          <w:sz w:val="22"/>
          <w:szCs w:val="22"/>
          <w:lang w:val="es-CO"/>
        </w:rPr>
        <w:t>55902,52</w:t>
      </w:r>
      <w:r>
        <w:rPr>
          <w:rFonts w:ascii="Arial" w:hAnsi="Arial" w:cs="Arial"/>
          <w:sz w:val="22"/>
          <w:szCs w:val="22"/>
          <w:lang w:val="es-CO"/>
        </w:rPr>
        <w:t xml:space="preserve"> </w:t>
      </w:r>
      <w:r w:rsidR="001B2450">
        <w:rPr>
          <w:rFonts w:ascii="Arial" w:hAnsi="Arial" w:cs="Arial"/>
          <w:sz w:val="22"/>
          <w:szCs w:val="22"/>
          <w:lang w:val="es-CO"/>
        </w:rPr>
        <w:t>kg. D</w:t>
      </w:r>
      <w:r w:rsidR="001B2450" w:rsidRPr="00202932">
        <w:rPr>
          <w:rFonts w:ascii="Arial" w:hAnsi="Arial" w:cs="Arial"/>
          <w:sz w:val="22"/>
          <w:szCs w:val="22"/>
          <w:lang w:val="es-CO"/>
        </w:rPr>
        <w:t>ichos residuos se perfilan dentro de los principales residuos peligrosos generados en la jurisdicción.</w:t>
      </w:r>
    </w:p>
    <w:p w:rsidR="001B2450" w:rsidRDefault="001B2450" w:rsidP="00612E68">
      <w:pPr>
        <w:jc w:val="both"/>
        <w:rPr>
          <w:rFonts w:ascii="Arial" w:hAnsi="Arial" w:cs="Arial"/>
          <w:sz w:val="22"/>
          <w:szCs w:val="22"/>
          <w:lang w:val="es-CO"/>
        </w:rPr>
      </w:pPr>
    </w:p>
    <w:p w:rsidR="00DB027D" w:rsidRPr="004734F7" w:rsidRDefault="00081121" w:rsidP="004734F7">
      <w:pPr>
        <w:jc w:val="both"/>
        <w:rPr>
          <w:rFonts w:ascii="Arial" w:hAnsi="Arial" w:cs="Arial"/>
          <w:sz w:val="22"/>
          <w:szCs w:val="22"/>
          <w:lang w:val="es-CO"/>
        </w:rPr>
      </w:pPr>
      <w:r w:rsidRPr="00081121">
        <w:rPr>
          <w:rFonts w:ascii="Arial" w:hAnsi="Arial" w:cs="Arial"/>
          <w:sz w:val="22"/>
          <w:szCs w:val="22"/>
          <w:lang w:val="es-CO"/>
        </w:rPr>
        <w:t xml:space="preserve">El </w:t>
      </w:r>
      <w:r w:rsidR="00686F5D" w:rsidRPr="00686F5D">
        <w:rPr>
          <w:rFonts w:ascii="Arial" w:hAnsi="Arial" w:cs="Arial"/>
          <w:sz w:val="22"/>
          <w:szCs w:val="22"/>
          <w:lang w:val="es-CO"/>
        </w:rPr>
        <w:t>65,4</w:t>
      </w:r>
      <w:r w:rsidR="00686F5D">
        <w:rPr>
          <w:rFonts w:ascii="Arial" w:hAnsi="Arial" w:cs="Arial"/>
          <w:sz w:val="22"/>
          <w:szCs w:val="22"/>
          <w:lang w:val="es-CO"/>
        </w:rPr>
        <w:t>2</w:t>
      </w:r>
      <w:r w:rsidRPr="00081121">
        <w:rPr>
          <w:rFonts w:ascii="Arial" w:hAnsi="Arial" w:cs="Arial"/>
          <w:sz w:val="22"/>
          <w:szCs w:val="22"/>
          <w:lang w:val="es-CO"/>
        </w:rPr>
        <w:t xml:space="preserve">% de los residuos </w:t>
      </w:r>
      <w:r w:rsidR="00632CD3" w:rsidRPr="004734F7">
        <w:rPr>
          <w:rFonts w:ascii="Arial" w:hAnsi="Arial" w:cs="Arial"/>
          <w:sz w:val="22"/>
          <w:szCs w:val="22"/>
          <w:lang w:val="es-CO"/>
        </w:rPr>
        <w:t>líquidos</w:t>
      </w:r>
      <w:r w:rsidRPr="00081121">
        <w:rPr>
          <w:rFonts w:ascii="Arial" w:hAnsi="Arial" w:cs="Arial"/>
          <w:sz w:val="22"/>
          <w:szCs w:val="22"/>
          <w:lang w:val="es-CO"/>
        </w:rPr>
        <w:t xml:space="preserve"> generados durante el periodo de balance </w:t>
      </w:r>
      <w:r w:rsidR="00686F5D">
        <w:rPr>
          <w:rFonts w:ascii="Arial" w:hAnsi="Arial" w:cs="Arial"/>
          <w:sz w:val="22"/>
          <w:szCs w:val="22"/>
          <w:lang w:val="es-CO"/>
        </w:rPr>
        <w:t>2017</w:t>
      </w:r>
      <w:r w:rsidRPr="00081121">
        <w:rPr>
          <w:rFonts w:ascii="Arial" w:hAnsi="Arial" w:cs="Arial"/>
          <w:sz w:val="22"/>
          <w:szCs w:val="22"/>
          <w:lang w:val="es-CO"/>
        </w:rPr>
        <w:t xml:space="preserve">, </w:t>
      </w:r>
      <w:r w:rsidR="00632CD3" w:rsidRPr="004734F7">
        <w:rPr>
          <w:rFonts w:ascii="Arial" w:hAnsi="Arial" w:cs="Arial"/>
          <w:sz w:val="22"/>
          <w:szCs w:val="22"/>
          <w:lang w:val="es-CO"/>
        </w:rPr>
        <w:t>corresponde a la corriente</w:t>
      </w:r>
      <w:r w:rsidRPr="00081121">
        <w:rPr>
          <w:rFonts w:ascii="Arial" w:hAnsi="Arial" w:cs="Arial"/>
          <w:sz w:val="22"/>
          <w:szCs w:val="22"/>
          <w:lang w:val="es-CO"/>
        </w:rPr>
        <w:t xml:space="preserve"> de residuo</w:t>
      </w:r>
      <w:r w:rsidR="00632CD3" w:rsidRPr="004734F7">
        <w:rPr>
          <w:rFonts w:ascii="Arial" w:hAnsi="Arial" w:cs="Arial"/>
          <w:sz w:val="22"/>
          <w:szCs w:val="22"/>
          <w:lang w:val="es-CO"/>
        </w:rPr>
        <w:t xml:space="preserve"> </w:t>
      </w:r>
      <w:r w:rsidRPr="00081121">
        <w:rPr>
          <w:rFonts w:ascii="Arial" w:hAnsi="Arial" w:cs="Arial"/>
          <w:b/>
          <w:sz w:val="22"/>
          <w:szCs w:val="22"/>
          <w:lang w:val="es-CO"/>
        </w:rPr>
        <w:t>Y9+A4060</w:t>
      </w:r>
      <w:r w:rsidRPr="00081121">
        <w:rPr>
          <w:rFonts w:ascii="Arial" w:hAnsi="Arial" w:cs="Arial"/>
          <w:sz w:val="22"/>
          <w:szCs w:val="22"/>
          <w:lang w:val="es-CO"/>
        </w:rPr>
        <w:t xml:space="preserve"> - Mezclas y emulsiones de desechos de aceite y agua o de hidrocarburos y agua con </w:t>
      </w:r>
      <w:r w:rsidR="00B07470" w:rsidRPr="00B07470">
        <w:rPr>
          <w:rFonts w:ascii="Arial" w:hAnsi="Arial" w:cs="Arial"/>
          <w:sz w:val="22"/>
          <w:szCs w:val="22"/>
          <w:lang w:val="es-CO"/>
        </w:rPr>
        <w:t>119613,40</w:t>
      </w:r>
      <w:r w:rsidR="00B07470">
        <w:rPr>
          <w:rFonts w:ascii="Arial" w:hAnsi="Arial" w:cs="Arial"/>
          <w:sz w:val="22"/>
          <w:szCs w:val="22"/>
          <w:lang w:val="es-CO"/>
        </w:rPr>
        <w:t xml:space="preserve"> </w:t>
      </w:r>
      <w:r w:rsidRPr="00081121">
        <w:rPr>
          <w:rFonts w:ascii="Arial" w:hAnsi="Arial" w:cs="Arial"/>
          <w:sz w:val="22"/>
          <w:szCs w:val="22"/>
          <w:lang w:val="es-CO"/>
        </w:rPr>
        <w:t>Kg</w:t>
      </w:r>
      <w:r w:rsidR="00632CD3" w:rsidRPr="004734F7">
        <w:rPr>
          <w:rFonts w:ascii="Arial" w:hAnsi="Arial" w:cs="Arial"/>
          <w:sz w:val="22"/>
          <w:szCs w:val="22"/>
          <w:lang w:val="es-CO"/>
        </w:rPr>
        <w:t>.</w:t>
      </w:r>
      <w:r w:rsidR="001F6646" w:rsidRPr="004734F7">
        <w:rPr>
          <w:rFonts w:ascii="Arial" w:hAnsi="Arial" w:cs="Arial"/>
          <w:sz w:val="22"/>
          <w:szCs w:val="22"/>
          <w:lang w:val="es-CO"/>
        </w:rPr>
        <w:t xml:space="preserve"> Seguido d</w:t>
      </w:r>
      <w:r w:rsidR="00DB027D" w:rsidRPr="004734F7">
        <w:rPr>
          <w:rFonts w:ascii="Arial" w:hAnsi="Arial" w:cs="Arial"/>
          <w:sz w:val="22"/>
          <w:szCs w:val="22"/>
          <w:lang w:val="es-CO"/>
        </w:rPr>
        <w:t xml:space="preserve">e la corriente de residuo </w:t>
      </w:r>
      <w:r w:rsidR="00DB027D" w:rsidRPr="004734F7">
        <w:rPr>
          <w:rFonts w:ascii="Arial" w:hAnsi="Arial" w:cs="Arial"/>
          <w:b/>
          <w:sz w:val="22"/>
          <w:szCs w:val="22"/>
          <w:lang w:val="es-CO"/>
        </w:rPr>
        <w:t>Y8</w:t>
      </w:r>
      <w:r w:rsidR="004734F7" w:rsidRPr="004734F7">
        <w:rPr>
          <w:rFonts w:ascii="Arial" w:hAnsi="Arial" w:cs="Arial"/>
          <w:b/>
          <w:sz w:val="22"/>
          <w:szCs w:val="22"/>
          <w:lang w:val="es-CO"/>
        </w:rPr>
        <w:t>+ A3020</w:t>
      </w:r>
      <w:r w:rsidR="004734F7" w:rsidRPr="004734F7">
        <w:rPr>
          <w:rFonts w:ascii="Arial" w:hAnsi="Arial" w:cs="Arial"/>
          <w:sz w:val="22"/>
          <w:szCs w:val="22"/>
          <w:lang w:val="es-CO"/>
        </w:rPr>
        <w:t xml:space="preserve"> </w:t>
      </w:r>
      <w:r w:rsidR="004734F7">
        <w:rPr>
          <w:rFonts w:ascii="Arial" w:hAnsi="Arial" w:cs="Arial"/>
          <w:sz w:val="22"/>
          <w:szCs w:val="22"/>
          <w:lang w:val="es-CO"/>
        </w:rPr>
        <w:t xml:space="preserve">- </w:t>
      </w:r>
      <w:r w:rsidR="004734F7" w:rsidRPr="004734F7">
        <w:rPr>
          <w:rFonts w:ascii="Arial" w:hAnsi="Arial" w:cs="Arial"/>
          <w:sz w:val="22"/>
          <w:szCs w:val="22"/>
          <w:lang w:val="es-CO"/>
        </w:rPr>
        <w:t xml:space="preserve">Desechos de aceites minerales no aptos para el uso a que estaban destinados, </w:t>
      </w:r>
      <w:r w:rsidR="00DB027D" w:rsidRPr="004734F7">
        <w:rPr>
          <w:rFonts w:ascii="Arial" w:hAnsi="Arial" w:cs="Arial"/>
          <w:sz w:val="22"/>
          <w:szCs w:val="22"/>
          <w:lang w:val="es-CO"/>
        </w:rPr>
        <w:t xml:space="preserve">con un </w:t>
      </w:r>
      <w:r w:rsidR="00B07470" w:rsidRPr="00B07470">
        <w:rPr>
          <w:rFonts w:ascii="Arial" w:hAnsi="Arial" w:cs="Arial"/>
          <w:sz w:val="22"/>
          <w:szCs w:val="22"/>
          <w:lang w:val="es-CO"/>
        </w:rPr>
        <w:t>32,31</w:t>
      </w:r>
      <w:r w:rsidR="004734F7" w:rsidRPr="004734F7">
        <w:rPr>
          <w:rFonts w:ascii="Arial" w:hAnsi="Arial" w:cs="Arial"/>
          <w:sz w:val="22"/>
          <w:szCs w:val="22"/>
          <w:lang w:val="es-CO"/>
        </w:rPr>
        <w:t xml:space="preserve">% que equivale a </w:t>
      </w:r>
      <w:r w:rsidR="00B07470" w:rsidRPr="00B07470">
        <w:rPr>
          <w:rFonts w:ascii="Arial" w:hAnsi="Arial" w:cs="Arial"/>
          <w:sz w:val="22"/>
          <w:szCs w:val="22"/>
          <w:lang w:val="es-CO"/>
        </w:rPr>
        <w:t>59082,15</w:t>
      </w:r>
      <w:r w:rsidR="00B07470">
        <w:rPr>
          <w:rFonts w:ascii="Arial" w:hAnsi="Arial" w:cs="Arial"/>
          <w:sz w:val="22"/>
          <w:szCs w:val="22"/>
          <w:lang w:val="es-CO"/>
        </w:rPr>
        <w:t xml:space="preserve"> </w:t>
      </w:r>
      <w:r w:rsidR="004734F7" w:rsidRPr="004734F7">
        <w:rPr>
          <w:rFonts w:ascii="Arial" w:hAnsi="Arial" w:cs="Arial"/>
          <w:sz w:val="22"/>
          <w:szCs w:val="22"/>
          <w:lang w:val="es-CO"/>
        </w:rPr>
        <w:t xml:space="preserve">kg. </w:t>
      </w:r>
    </w:p>
    <w:p w:rsidR="00632CD3" w:rsidRDefault="00632CD3" w:rsidP="00081121">
      <w:pPr>
        <w:autoSpaceDE w:val="0"/>
        <w:autoSpaceDN w:val="0"/>
        <w:adjustRightInd w:val="0"/>
        <w:rPr>
          <w:rFonts w:ascii="Arial" w:hAnsi="Arial" w:cs="Arial"/>
          <w:color w:val="000000"/>
          <w:sz w:val="28"/>
          <w:szCs w:val="28"/>
          <w:lang w:val="es-CO" w:eastAsia="es-CO"/>
        </w:rPr>
      </w:pPr>
    </w:p>
    <w:p w:rsidR="002B1002" w:rsidRDefault="0025735A" w:rsidP="00202932">
      <w:pPr>
        <w:jc w:val="both"/>
        <w:rPr>
          <w:rFonts w:ascii="Arial" w:hAnsi="Arial" w:cs="Arial"/>
          <w:sz w:val="22"/>
          <w:szCs w:val="22"/>
          <w:lang w:val="es-CO"/>
        </w:rPr>
      </w:pPr>
      <w:r w:rsidRPr="0025735A">
        <w:rPr>
          <w:rFonts w:ascii="Arial" w:hAnsi="Arial" w:cs="Arial"/>
          <w:sz w:val="22"/>
          <w:szCs w:val="22"/>
          <w:lang w:val="es-CO"/>
        </w:rPr>
        <w:t xml:space="preserve">En cuanto </w:t>
      </w:r>
      <w:r w:rsidRPr="0025735A">
        <w:rPr>
          <w:rFonts w:ascii="Arial" w:hAnsi="Arial" w:cs="Arial"/>
          <w:b/>
          <w:sz w:val="22"/>
          <w:szCs w:val="22"/>
          <w:lang w:val="es-CO"/>
        </w:rPr>
        <w:t>Y10+A3180</w:t>
      </w:r>
      <w:r w:rsidRPr="0025735A">
        <w:rPr>
          <w:rFonts w:ascii="Arial" w:hAnsi="Arial" w:cs="Arial"/>
          <w:sz w:val="22"/>
          <w:szCs w:val="22"/>
          <w:lang w:val="es-CO"/>
        </w:rPr>
        <w:t xml:space="preserve"> – Sustancias y artículos de desecho que contengan o estén contaminados por, bifenilos policlorados (PCB), </w:t>
      </w:r>
      <w:proofErr w:type="spellStart"/>
      <w:r w:rsidRPr="0025735A">
        <w:rPr>
          <w:rFonts w:ascii="Arial" w:hAnsi="Arial" w:cs="Arial"/>
          <w:sz w:val="22"/>
          <w:szCs w:val="22"/>
          <w:lang w:val="es-CO"/>
        </w:rPr>
        <w:t>terfenilos</w:t>
      </w:r>
      <w:proofErr w:type="spellEnd"/>
      <w:r w:rsidRPr="0025735A">
        <w:rPr>
          <w:rFonts w:ascii="Arial" w:hAnsi="Arial" w:cs="Arial"/>
          <w:sz w:val="22"/>
          <w:szCs w:val="22"/>
          <w:lang w:val="es-CO"/>
        </w:rPr>
        <w:t xml:space="preserve"> policlorados (PCT) o bifenilos </w:t>
      </w:r>
      <w:proofErr w:type="spellStart"/>
      <w:r w:rsidRPr="0025735A">
        <w:rPr>
          <w:rFonts w:ascii="Arial" w:hAnsi="Arial" w:cs="Arial"/>
          <w:sz w:val="22"/>
          <w:szCs w:val="22"/>
          <w:lang w:val="es-CO"/>
        </w:rPr>
        <w:t>polibromados</w:t>
      </w:r>
      <w:proofErr w:type="spellEnd"/>
      <w:r w:rsidRPr="0025735A">
        <w:rPr>
          <w:rFonts w:ascii="Arial" w:hAnsi="Arial" w:cs="Arial"/>
          <w:sz w:val="22"/>
          <w:szCs w:val="22"/>
          <w:lang w:val="es-CO"/>
        </w:rPr>
        <w:t xml:space="preserve"> (PBB) estos </w:t>
      </w:r>
      <w:r w:rsidR="00B07470">
        <w:rPr>
          <w:rFonts w:ascii="Arial" w:hAnsi="Arial" w:cs="Arial"/>
          <w:sz w:val="22"/>
          <w:szCs w:val="22"/>
          <w:lang w:val="es-CO"/>
        </w:rPr>
        <w:t>se</w:t>
      </w:r>
      <w:r w:rsidRPr="0025735A">
        <w:rPr>
          <w:rFonts w:ascii="Arial" w:hAnsi="Arial" w:cs="Arial"/>
          <w:sz w:val="22"/>
          <w:szCs w:val="22"/>
          <w:lang w:val="es-CO"/>
        </w:rPr>
        <w:t xml:space="preserve"> genera</w:t>
      </w:r>
      <w:r w:rsidR="00B07470">
        <w:rPr>
          <w:rFonts w:ascii="Arial" w:hAnsi="Arial" w:cs="Arial"/>
          <w:sz w:val="22"/>
          <w:szCs w:val="22"/>
          <w:lang w:val="es-CO"/>
        </w:rPr>
        <w:t>ron</w:t>
      </w:r>
      <w:r w:rsidRPr="0025735A">
        <w:rPr>
          <w:rFonts w:ascii="Arial" w:hAnsi="Arial" w:cs="Arial"/>
          <w:sz w:val="22"/>
          <w:szCs w:val="22"/>
          <w:lang w:val="es-CO"/>
        </w:rPr>
        <w:t xml:space="preserve"> </w:t>
      </w:r>
      <w:r w:rsidR="00B07470" w:rsidRPr="00B07470">
        <w:rPr>
          <w:rFonts w:ascii="Arial" w:hAnsi="Arial" w:cs="Arial"/>
          <w:sz w:val="22"/>
          <w:szCs w:val="22"/>
          <w:lang w:val="es-CO"/>
        </w:rPr>
        <w:t>1030</w:t>
      </w:r>
      <w:r w:rsidR="00B07470">
        <w:rPr>
          <w:rFonts w:ascii="Arial" w:hAnsi="Arial" w:cs="Arial"/>
          <w:sz w:val="22"/>
          <w:szCs w:val="22"/>
          <w:lang w:val="es-CO"/>
        </w:rPr>
        <w:t>kg</w:t>
      </w:r>
      <w:r w:rsidRPr="0025735A">
        <w:rPr>
          <w:rFonts w:ascii="Arial" w:hAnsi="Arial" w:cs="Arial"/>
          <w:sz w:val="22"/>
          <w:szCs w:val="22"/>
          <w:lang w:val="es-CO"/>
        </w:rPr>
        <w:t>.</w:t>
      </w:r>
      <w:r w:rsidR="00B07470">
        <w:rPr>
          <w:rFonts w:ascii="Arial" w:hAnsi="Arial" w:cs="Arial"/>
          <w:sz w:val="22"/>
          <w:szCs w:val="22"/>
          <w:lang w:val="es-CO"/>
        </w:rPr>
        <w:t xml:space="preserve"> </w:t>
      </w:r>
      <w:r w:rsidR="00B07470" w:rsidRPr="0025735A">
        <w:rPr>
          <w:rFonts w:ascii="Arial" w:hAnsi="Arial" w:cs="Arial"/>
          <w:sz w:val="22"/>
          <w:szCs w:val="22"/>
          <w:lang w:val="es-CO"/>
        </w:rPr>
        <w:t xml:space="preserve">en el </w:t>
      </w:r>
      <w:r w:rsidR="00B07470">
        <w:rPr>
          <w:rFonts w:ascii="Arial" w:hAnsi="Arial" w:cs="Arial"/>
          <w:sz w:val="22"/>
          <w:szCs w:val="22"/>
          <w:lang w:val="es-CO"/>
        </w:rPr>
        <w:t>2017 dentro de la jurisdicción de Corpamag.</w:t>
      </w:r>
    </w:p>
    <w:p w:rsidR="002B1002" w:rsidRDefault="002B1002" w:rsidP="00202932">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1777"/>
        <w:gridCol w:w="866"/>
        <w:gridCol w:w="977"/>
        <w:gridCol w:w="1155"/>
      </w:tblGrid>
      <w:tr w:rsidR="002B1002" w:rsidRPr="000C1ACA" w:rsidTr="005063BC">
        <w:trPr>
          <w:cantSplit/>
          <w:trHeight w:val="300"/>
          <w:tblHeader/>
        </w:trPr>
        <w:tc>
          <w:tcPr>
            <w:tcW w:w="13818" w:type="dxa"/>
            <w:gridSpan w:val="5"/>
            <w:shd w:val="clear" w:color="auto" w:fill="0000CC"/>
            <w:vAlign w:val="center"/>
            <w:hideMark/>
          </w:tcPr>
          <w:p w:rsidR="002B1002" w:rsidRPr="000C1ACA" w:rsidRDefault="00DE1AEA" w:rsidP="00E951F2">
            <w:pPr>
              <w:jc w:val="center"/>
              <w:rPr>
                <w:rFonts w:ascii="Arial" w:hAnsi="Arial" w:cs="Arial"/>
                <w:b/>
                <w:bCs/>
                <w:color w:val="FFFFFF"/>
                <w:sz w:val="18"/>
                <w:szCs w:val="18"/>
                <w:lang w:val="es-CO"/>
              </w:rPr>
            </w:pPr>
            <w:r>
              <w:rPr>
                <w:rFonts w:ascii="Arial" w:hAnsi="Arial" w:cs="Arial"/>
                <w:b/>
                <w:bCs/>
                <w:color w:val="FFFFFF"/>
                <w:sz w:val="18"/>
                <w:szCs w:val="18"/>
              </w:rPr>
              <w:t>PORCENTAJE</w:t>
            </w:r>
            <w:r w:rsidR="002B1002" w:rsidRPr="000C1ACA">
              <w:rPr>
                <w:rFonts w:ascii="Arial" w:hAnsi="Arial" w:cs="Arial"/>
                <w:b/>
                <w:bCs/>
                <w:color w:val="FFFFFF"/>
                <w:sz w:val="18"/>
                <w:szCs w:val="18"/>
              </w:rPr>
              <w:t xml:space="preserve"> ANUAL DE RESIDUOS O DESECHOS PELIGROSOS GENERADOS POR CORRIENTE DE RESIDUO</w:t>
            </w:r>
          </w:p>
        </w:tc>
      </w:tr>
      <w:tr w:rsidR="002B1002" w:rsidRPr="000C1ACA" w:rsidTr="005063BC">
        <w:trPr>
          <w:cantSplit/>
          <w:trHeight w:val="160"/>
          <w:tblHeader/>
        </w:trPr>
        <w:tc>
          <w:tcPr>
            <w:tcW w:w="9031" w:type="dxa"/>
            <w:shd w:val="clear" w:color="auto" w:fill="0000CC"/>
            <w:vAlign w:val="center"/>
            <w:hideMark/>
          </w:tcPr>
          <w:p w:rsidR="002B1002" w:rsidRPr="000C1ACA" w:rsidRDefault="002B1002" w:rsidP="00E951F2">
            <w:pPr>
              <w:jc w:val="center"/>
              <w:rPr>
                <w:rFonts w:ascii="Arial" w:hAnsi="Arial" w:cs="Arial"/>
                <w:b/>
                <w:bCs/>
                <w:color w:val="FFFFFF"/>
                <w:sz w:val="18"/>
                <w:szCs w:val="18"/>
              </w:rPr>
            </w:pPr>
            <w:r w:rsidRPr="000C1ACA">
              <w:rPr>
                <w:rFonts w:ascii="Arial" w:hAnsi="Arial" w:cs="Arial"/>
                <w:b/>
                <w:bCs/>
                <w:color w:val="FFFFFF"/>
                <w:sz w:val="18"/>
                <w:szCs w:val="18"/>
              </w:rPr>
              <w:t>Corriente de Residuo o Desecho Peligroso</w:t>
            </w:r>
          </w:p>
        </w:tc>
        <w:tc>
          <w:tcPr>
            <w:tcW w:w="1777" w:type="dxa"/>
            <w:shd w:val="clear" w:color="auto" w:fill="0000CC"/>
            <w:vAlign w:val="center"/>
            <w:hideMark/>
          </w:tcPr>
          <w:p w:rsidR="002B1002" w:rsidRPr="000C1ACA" w:rsidRDefault="002B1002" w:rsidP="00E951F2">
            <w:pPr>
              <w:jc w:val="center"/>
              <w:rPr>
                <w:rFonts w:ascii="Arial" w:hAnsi="Arial" w:cs="Arial"/>
                <w:b/>
                <w:bCs/>
                <w:color w:val="FFFFFF"/>
                <w:sz w:val="18"/>
                <w:szCs w:val="18"/>
              </w:rPr>
            </w:pPr>
            <w:r w:rsidRPr="000C1ACA">
              <w:rPr>
                <w:rFonts w:ascii="Arial" w:hAnsi="Arial" w:cs="Arial"/>
                <w:b/>
                <w:bCs/>
                <w:color w:val="FFFFFF"/>
                <w:sz w:val="18"/>
                <w:szCs w:val="18"/>
              </w:rPr>
              <w:t>Solido/</w:t>
            </w:r>
            <w:proofErr w:type="spellStart"/>
            <w:r w:rsidRPr="000C1ACA">
              <w:rPr>
                <w:rFonts w:ascii="Arial" w:hAnsi="Arial" w:cs="Arial"/>
                <w:b/>
                <w:bCs/>
                <w:color w:val="FFFFFF"/>
                <w:sz w:val="18"/>
                <w:szCs w:val="18"/>
              </w:rPr>
              <w:t>Semisolido</w:t>
            </w:r>
            <w:proofErr w:type="spellEnd"/>
            <w:r w:rsidRPr="000C1ACA">
              <w:rPr>
                <w:rFonts w:ascii="Arial" w:hAnsi="Arial" w:cs="Arial"/>
                <w:b/>
                <w:bCs/>
                <w:color w:val="FFFFFF"/>
                <w:sz w:val="18"/>
                <w:szCs w:val="18"/>
              </w:rPr>
              <w:t xml:space="preserve"> </w:t>
            </w:r>
            <w:r w:rsidR="00DE1AEA">
              <w:rPr>
                <w:rFonts w:ascii="Arial" w:hAnsi="Arial" w:cs="Arial"/>
                <w:b/>
                <w:bCs/>
                <w:color w:val="FFFFFF"/>
                <w:sz w:val="18"/>
                <w:szCs w:val="18"/>
              </w:rPr>
              <w:t>(%)</w:t>
            </w:r>
          </w:p>
        </w:tc>
        <w:tc>
          <w:tcPr>
            <w:tcW w:w="866" w:type="dxa"/>
            <w:shd w:val="clear" w:color="auto" w:fill="0000CC"/>
            <w:vAlign w:val="center"/>
            <w:hideMark/>
          </w:tcPr>
          <w:p w:rsidR="002B1002" w:rsidRPr="000C1ACA" w:rsidRDefault="002B1002" w:rsidP="00E951F2">
            <w:pPr>
              <w:jc w:val="center"/>
              <w:rPr>
                <w:rFonts w:ascii="Arial" w:hAnsi="Arial" w:cs="Arial"/>
                <w:b/>
                <w:bCs/>
                <w:color w:val="FFFFFF"/>
                <w:sz w:val="18"/>
                <w:szCs w:val="18"/>
              </w:rPr>
            </w:pPr>
            <w:r w:rsidRPr="000C1ACA">
              <w:rPr>
                <w:rFonts w:ascii="Arial" w:hAnsi="Arial" w:cs="Arial"/>
                <w:b/>
                <w:bCs/>
                <w:color w:val="FFFFFF"/>
                <w:sz w:val="18"/>
                <w:szCs w:val="18"/>
              </w:rPr>
              <w:t xml:space="preserve">Liquido </w:t>
            </w:r>
            <w:r w:rsidR="00DE1AEA">
              <w:rPr>
                <w:rFonts w:ascii="Arial" w:hAnsi="Arial" w:cs="Arial"/>
                <w:b/>
                <w:bCs/>
                <w:color w:val="FFFFFF"/>
                <w:sz w:val="18"/>
                <w:szCs w:val="18"/>
              </w:rPr>
              <w:t>(%)</w:t>
            </w:r>
          </w:p>
        </w:tc>
        <w:tc>
          <w:tcPr>
            <w:tcW w:w="977" w:type="dxa"/>
            <w:shd w:val="clear" w:color="auto" w:fill="0000CC"/>
            <w:vAlign w:val="center"/>
            <w:hideMark/>
          </w:tcPr>
          <w:p w:rsidR="002B1002" w:rsidRPr="000C1ACA" w:rsidRDefault="002B1002" w:rsidP="00E951F2">
            <w:pPr>
              <w:jc w:val="center"/>
              <w:rPr>
                <w:rFonts w:ascii="Arial" w:hAnsi="Arial" w:cs="Arial"/>
                <w:b/>
                <w:bCs/>
                <w:color w:val="FFFFFF"/>
                <w:sz w:val="18"/>
                <w:szCs w:val="18"/>
              </w:rPr>
            </w:pPr>
            <w:r w:rsidRPr="000C1ACA">
              <w:rPr>
                <w:rFonts w:ascii="Arial" w:hAnsi="Arial" w:cs="Arial"/>
                <w:b/>
                <w:bCs/>
                <w:color w:val="FFFFFF"/>
                <w:sz w:val="18"/>
                <w:szCs w:val="18"/>
              </w:rPr>
              <w:t xml:space="preserve">Gaseoso </w:t>
            </w:r>
            <w:r w:rsidR="00DE1AEA">
              <w:rPr>
                <w:rFonts w:ascii="Arial" w:hAnsi="Arial" w:cs="Arial"/>
                <w:b/>
                <w:bCs/>
                <w:color w:val="FFFFFF"/>
                <w:sz w:val="18"/>
                <w:szCs w:val="18"/>
              </w:rPr>
              <w:t>(%)</w:t>
            </w:r>
          </w:p>
        </w:tc>
        <w:tc>
          <w:tcPr>
            <w:tcW w:w="1167" w:type="dxa"/>
            <w:shd w:val="clear" w:color="auto" w:fill="0000CC"/>
            <w:vAlign w:val="center"/>
            <w:hideMark/>
          </w:tcPr>
          <w:p w:rsidR="002B1002" w:rsidRPr="000C1ACA" w:rsidRDefault="002B1002" w:rsidP="00E951F2">
            <w:pPr>
              <w:jc w:val="center"/>
              <w:rPr>
                <w:rFonts w:ascii="Arial" w:hAnsi="Arial" w:cs="Arial"/>
                <w:b/>
                <w:bCs/>
                <w:color w:val="FFFFFF"/>
                <w:sz w:val="18"/>
                <w:szCs w:val="18"/>
              </w:rPr>
            </w:pPr>
            <w:r w:rsidRPr="000C1ACA">
              <w:rPr>
                <w:rFonts w:ascii="Arial" w:hAnsi="Arial" w:cs="Arial"/>
                <w:b/>
                <w:bCs/>
                <w:color w:val="FFFFFF"/>
                <w:sz w:val="18"/>
                <w:szCs w:val="18"/>
              </w:rPr>
              <w:t xml:space="preserve">Total </w:t>
            </w:r>
            <w:r w:rsidR="00DE1AEA">
              <w:rPr>
                <w:rFonts w:ascii="Arial" w:hAnsi="Arial" w:cs="Arial"/>
                <w:b/>
                <w:bCs/>
                <w:color w:val="FFFFFF"/>
                <w:sz w:val="18"/>
                <w:szCs w:val="18"/>
              </w:rPr>
              <w:t>(%)</w:t>
            </w:r>
          </w:p>
        </w:tc>
      </w:tr>
      <w:tr w:rsidR="00DE1AEA" w:rsidRPr="000C1ACA" w:rsidTr="005063BC">
        <w:trPr>
          <w:cantSplit/>
          <w:trHeight w:val="166"/>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Y1 - Desechos clínicos resultantes de la atención médica prestada en hospitales, centros médicos y clínicas.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2,97</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2,70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Y1.2 - Desechos clínicos BIOSANITARIOS resultantes de la atención en salud en Hospitales, consultorios, clínicas y otros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Y1.3 - Desechos clínicos CORTOPUNZANTES resultantes de la atención en salud en Hospitales, consultorios, clínicas y otros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Y2 - Desechos resultantes de la producción y preparación de productos farmacéuticos.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Y3 - Desechos de medicamentos y productos farmacéuticos.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0,045</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0,041</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Y4 - Desechos resultantes de la producción, la preparación y la utilización de biocidas y productos fitofarmacéuticos.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0,071</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0,065</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Y5 - Desechos resultantes de la fabricación, preparación y utilización de productos químicos para la preservación de la madera.</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1,693</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0,150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Y6 - Desechos resultantes de la producción, la preparación y la utilización de disolventes orgánicos.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0,673</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0,613</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Y8 - Desechos de aceites minerales no aptos para el uso a que estaban destinados.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0,466</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23,422</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2,497</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Y9 - Mezclas y emulsiones de desechos de aceite y agua o de hidrocarburos y agua.</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82,228</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32,024</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77,787</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 xml:space="preserve">Y10 - Sustancias y artículos de desecho que contengan, o estén contaminados por, bifenilos policlorados (PCB), </w:t>
            </w:r>
            <w:proofErr w:type="spellStart"/>
            <w:r w:rsidRPr="000C1ACA">
              <w:rPr>
                <w:rFonts w:ascii="Arial" w:hAnsi="Arial" w:cs="Arial"/>
                <w:b/>
                <w:sz w:val="18"/>
                <w:szCs w:val="18"/>
              </w:rPr>
              <w:t>terfenilos</w:t>
            </w:r>
            <w:proofErr w:type="spellEnd"/>
            <w:r w:rsidRPr="000C1ACA">
              <w:rPr>
                <w:rFonts w:ascii="Arial" w:hAnsi="Arial" w:cs="Arial"/>
                <w:b/>
                <w:sz w:val="18"/>
                <w:szCs w:val="18"/>
              </w:rPr>
              <w:t xml:space="preserve"> policlorados (PCT) o bifenilos </w:t>
            </w:r>
            <w:proofErr w:type="spellStart"/>
            <w:r w:rsidRPr="000C1ACA">
              <w:rPr>
                <w:rFonts w:ascii="Arial" w:hAnsi="Arial" w:cs="Arial"/>
                <w:b/>
                <w:sz w:val="18"/>
                <w:szCs w:val="18"/>
              </w:rPr>
              <w:t>polibromados</w:t>
            </w:r>
            <w:proofErr w:type="spellEnd"/>
            <w:r w:rsidRPr="000C1ACA">
              <w:rPr>
                <w:rFonts w:ascii="Arial" w:hAnsi="Arial" w:cs="Arial"/>
                <w:b/>
                <w:sz w:val="18"/>
                <w:szCs w:val="18"/>
              </w:rPr>
              <w:t xml:space="preserve"> (PBB).</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0,055</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0,050</w:t>
            </w:r>
          </w:p>
        </w:tc>
      </w:tr>
      <w:tr w:rsidR="00DE1AEA" w:rsidRPr="000C1ACA" w:rsidTr="005063BC">
        <w:trPr>
          <w:cantSplit/>
          <w:trHeight w:val="76"/>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Y12 - Desechos resultantes de la producción, preparación y utilización de tintas, colorantes, pigmentos, pinturas, lacas o barnices.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1,652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0,067</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1,511</w:t>
            </w:r>
          </w:p>
        </w:tc>
      </w:tr>
      <w:tr w:rsidR="00DE1AEA" w:rsidRPr="000C1ACA" w:rsidTr="005063BC">
        <w:trPr>
          <w:cantSplit/>
          <w:trHeight w:val="82"/>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Y13 - Desechos resultantes de la producción, preparación y utilización de resinas, látex, plastificantes o colas y adhesivos.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0,615</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0,561</w:t>
            </w:r>
          </w:p>
        </w:tc>
      </w:tr>
      <w:tr w:rsidR="00DE1AEA" w:rsidRPr="000C1ACA" w:rsidTr="005063BC">
        <w:trPr>
          <w:cantSplit/>
          <w:trHeight w:val="88"/>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Y14 - Sustancias químicas de desecho, no identificadas o nuevas, resultantes de la investigación y el desarrollo o de las actividades de enseñanza y cuyos efectos en el ser humano o el medio ambiente no se conozcan.</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0,135</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0,023</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lastRenderedPageBreak/>
              <w:t>Y16 - Desechos resultantes de la producción, preparación y utilización de productos químicos y materiales para fines fotográficos.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0,205</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0,018</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Y17 - Desechos resultantes del tratamiento de superficie de metales y plásticos.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0,024</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0,022</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Y18 - Residuos resultantes de las operaciones de eliminación de desechos industriales.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7,232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6,593</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Y22 - Desechos que tengan como constituyentes: Compuestos de cobre.</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0,011</w:t>
            </w:r>
          </w:p>
        </w:tc>
      </w:tr>
      <w:tr w:rsidR="00DE1AEA" w:rsidRPr="000C1ACA" w:rsidTr="005063BC">
        <w:trPr>
          <w:cantSplit/>
          <w:trHeight w:val="30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Y26 - Desechos que tengan como constituyentes: Cadmio, compuestos de cadmio.</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Y29 - Desechos que tengan como constituyentes: Mercurio, compuestos de mercurio.</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0,089</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62,500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0,081</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Y31 - Desechos que tengan como constituyentes: Plomo, compuestos de plomo.</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0,774</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0,706</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0,014</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0,013</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A1120 - Lodos residuales, excluidos los fangos anódicos, de los sistemas de depuración electrolítica de las operaciones de refinación y extracción electrolítica del cobre.</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0,046</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0,042</w:t>
            </w:r>
          </w:p>
        </w:tc>
      </w:tr>
      <w:tr w:rsidR="00DE1AEA" w:rsidRPr="000C1ACA" w:rsidTr="005063BC">
        <w:trPr>
          <w:cantSplit/>
          <w:trHeight w:val="214"/>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0,001</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0,001</w:t>
            </w:r>
          </w:p>
        </w:tc>
      </w:tr>
      <w:tr w:rsidR="00DE1AEA" w:rsidRPr="000C1ACA" w:rsidTr="005063BC">
        <w:trPr>
          <w:cantSplit/>
          <w:trHeight w:val="838"/>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0,056</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0,051</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A2010 - Desechos de vidrio de tubos de rayos catódicos y otros vidrios activados.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0,007</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0,006</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A3020 - Aceites minerales de desecho no aptos para el uso al que estaban destinados.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0,091</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8,891</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0,869</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A3200 - Material bituminoso (desechos de asfalto) con contenido de alquitrán resultantes de la construcción y el mantenimiento de carreteras (obsérvese el artículo correspondiente B2130 de la lista B).</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0,018</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0,016</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A4020 - Desechos clínicos y afines</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0,020</w:t>
            </w:r>
          </w:p>
        </w:tc>
      </w:tr>
      <w:tr w:rsidR="00DE1AEA" w:rsidRPr="000C1ACA" w:rsidTr="005063BC">
        <w:trPr>
          <w:cantSplit/>
          <w:trHeight w:val="118"/>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 xml:space="preserve">A4030 - Desechos resultantes de la producción, la preparación y la utilización de biocidas y productos fitofarmacéuticos, con inclusión de desechos de plaguicidas y herbicidas que no respondan a las especificaciones, </w:t>
            </w:r>
            <w:proofErr w:type="gramStart"/>
            <w:r w:rsidRPr="000C1ACA">
              <w:rPr>
                <w:rFonts w:ascii="Arial" w:hAnsi="Arial" w:cs="Arial"/>
                <w:b/>
                <w:sz w:val="18"/>
                <w:szCs w:val="18"/>
              </w:rPr>
              <w:t>caducados ,</w:t>
            </w:r>
            <w:proofErr w:type="gramEnd"/>
            <w:r w:rsidRPr="000C1ACA">
              <w:rPr>
                <w:rFonts w:ascii="Arial" w:hAnsi="Arial" w:cs="Arial"/>
                <w:b/>
                <w:sz w:val="18"/>
                <w:szCs w:val="18"/>
              </w:rPr>
              <w:t xml:space="preserve"> en desuso o no aptos para el uso previsto originalmente.</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0,032</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0,029</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A4060 - Desechos de mezclas y emulsiones de aceite y agua o de hidrocarburos y agua.</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0,084</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33,393</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3,031</w:t>
            </w:r>
          </w:p>
        </w:tc>
      </w:tr>
      <w:tr w:rsidR="00DE1AEA" w:rsidRPr="000C1ACA" w:rsidTr="005063BC">
        <w:trPr>
          <w:cantSplit/>
          <w:trHeight w:val="70"/>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0,001</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37,500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0,001</w:t>
            </w:r>
          </w:p>
        </w:tc>
      </w:tr>
      <w:tr w:rsidR="00DE1AEA" w:rsidRPr="000C1ACA" w:rsidTr="005063BC">
        <w:trPr>
          <w:cantSplit/>
          <w:trHeight w:val="215"/>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A4130 - Envases y contenedores de desechos que contienen sustancias incluidas en el Anexo I, en concentraciones suficientes como para mostrar las características peligrosas del Anexo III.</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0,775</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0,170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0,721</w:t>
            </w:r>
          </w:p>
        </w:tc>
      </w:tr>
      <w:tr w:rsidR="00DE1AEA" w:rsidRPr="000C1ACA" w:rsidTr="005063BC">
        <w:trPr>
          <w:cantSplit/>
          <w:trHeight w:val="222"/>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lastRenderedPageBreak/>
              <w:t>A4140 - Desechos consistentes o que contienen productos químicos que no responden a las especificaciones o caducados correspondientes a las categorías del anexo I, y que muestran las características peligrosas del Anexo III.</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1,929</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1,759</w:t>
            </w:r>
          </w:p>
        </w:tc>
      </w:tr>
      <w:tr w:rsidR="00DE1AEA" w:rsidRPr="000C1ACA" w:rsidTr="005063BC">
        <w:trPr>
          <w:cantSplit/>
          <w:trHeight w:val="301"/>
        </w:trPr>
        <w:tc>
          <w:tcPr>
            <w:tcW w:w="9031" w:type="dxa"/>
            <w:shd w:val="clear" w:color="auto" w:fill="auto"/>
            <w:hideMark/>
          </w:tcPr>
          <w:p w:rsidR="00DE1AEA" w:rsidRPr="000C1ACA" w:rsidRDefault="00DE1AEA" w:rsidP="00DE1AEA">
            <w:pPr>
              <w:rPr>
                <w:rFonts w:ascii="Arial" w:hAnsi="Arial" w:cs="Arial"/>
                <w:b/>
                <w:sz w:val="18"/>
                <w:szCs w:val="18"/>
              </w:rPr>
            </w:pPr>
            <w:r w:rsidRPr="000C1ACA">
              <w:rPr>
                <w:rFonts w:ascii="Arial" w:hAnsi="Arial" w:cs="Arial"/>
                <w:b/>
                <w:sz w:val="18"/>
                <w:szCs w:val="18"/>
              </w:rPr>
              <w:t>A4150 - Sustancias químicas de desecho, no identificadas o nuevas, resultantes de la investigación y el desarrollo o de las actividades de enseñanza y cuyos efectos en el ser humano o el medio ambiente no se conozcan.</w:t>
            </w:r>
          </w:p>
        </w:tc>
        <w:tc>
          <w:tcPr>
            <w:tcW w:w="17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0,006</w:t>
            </w:r>
          </w:p>
        </w:tc>
        <w:tc>
          <w:tcPr>
            <w:tcW w:w="866"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97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0,000</w:t>
            </w:r>
          </w:p>
        </w:tc>
        <w:tc>
          <w:tcPr>
            <w:tcW w:w="1167" w:type="dxa"/>
            <w:shd w:val="clear" w:color="auto" w:fill="auto"/>
            <w:vAlign w:val="center"/>
            <w:hideMark/>
          </w:tcPr>
          <w:p w:rsidR="00DE1AEA" w:rsidRPr="00DE1AEA" w:rsidRDefault="00DE1AEA" w:rsidP="00DE1AEA">
            <w:pPr>
              <w:jc w:val="center"/>
              <w:rPr>
                <w:rFonts w:ascii="Arial" w:hAnsi="Arial" w:cs="Arial"/>
                <w:sz w:val="18"/>
                <w:szCs w:val="18"/>
              </w:rPr>
            </w:pPr>
            <w:r w:rsidRPr="00DE1AEA">
              <w:rPr>
                <w:rFonts w:ascii="Arial" w:hAnsi="Arial" w:cs="Arial"/>
                <w:sz w:val="18"/>
                <w:szCs w:val="18"/>
              </w:rPr>
              <w:t>0,006</w:t>
            </w:r>
          </w:p>
        </w:tc>
      </w:tr>
    </w:tbl>
    <w:p w:rsidR="002B1002" w:rsidRDefault="002B1002" w:rsidP="00202932">
      <w:pPr>
        <w:jc w:val="both"/>
        <w:rPr>
          <w:rFonts w:ascii="Arial" w:hAnsi="Arial" w:cs="Arial"/>
          <w:sz w:val="22"/>
          <w:szCs w:val="22"/>
          <w:lang w:val="es-CO"/>
        </w:rPr>
      </w:pPr>
    </w:p>
    <w:p w:rsidR="00133628" w:rsidRDefault="00133628" w:rsidP="00202932">
      <w:pPr>
        <w:jc w:val="both"/>
        <w:rPr>
          <w:rFonts w:ascii="Arial" w:hAnsi="Arial" w:cs="Arial"/>
          <w:sz w:val="22"/>
          <w:szCs w:val="22"/>
          <w:lang w:val="es-CO"/>
        </w:rPr>
      </w:pPr>
    </w:p>
    <w:p w:rsidR="00133628" w:rsidRPr="00F71596" w:rsidRDefault="00133628" w:rsidP="00133628">
      <w:pPr>
        <w:numPr>
          <w:ilvl w:val="1"/>
          <w:numId w:val="25"/>
        </w:numPr>
        <w:jc w:val="both"/>
        <w:rPr>
          <w:rFonts w:ascii="Arial" w:hAnsi="Arial" w:cs="Arial"/>
          <w:b/>
          <w:sz w:val="22"/>
          <w:szCs w:val="22"/>
          <w:lang w:val="es-CO"/>
        </w:rPr>
      </w:pPr>
      <w:r w:rsidRPr="00F71596">
        <w:rPr>
          <w:rFonts w:ascii="Arial" w:hAnsi="Arial" w:cs="Arial"/>
          <w:b/>
          <w:sz w:val="22"/>
          <w:szCs w:val="22"/>
          <w:lang w:val="es-CO"/>
        </w:rPr>
        <w:t>CANTIDAD ANUAL DE RESIDUOS O DESECHOS PELIGROSOS GENERADOS POR ACTIVIDAD PRODUCTIVA CIIU</w:t>
      </w:r>
    </w:p>
    <w:p w:rsidR="0022626A" w:rsidRPr="00F6246D" w:rsidRDefault="0022626A" w:rsidP="00202932">
      <w:pPr>
        <w:jc w:val="both"/>
        <w:rPr>
          <w:rFonts w:ascii="Arial" w:hAnsi="Arial" w:cs="Arial"/>
          <w:sz w:val="22"/>
          <w:szCs w:val="22"/>
          <w:highlight w:val="yellow"/>
          <w:lang w:val="es-CO"/>
        </w:rPr>
      </w:pPr>
    </w:p>
    <w:tbl>
      <w:tblPr>
        <w:tblW w:w="12860" w:type="dxa"/>
        <w:tblInd w:w="75" w:type="dxa"/>
        <w:tblCellMar>
          <w:left w:w="70" w:type="dxa"/>
          <w:right w:w="70" w:type="dxa"/>
        </w:tblCellMar>
        <w:tblLook w:val="04A0" w:firstRow="1" w:lastRow="0" w:firstColumn="1" w:lastColumn="0" w:noHBand="0" w:noVBand="1"/>
      </w:tblPr>
      <w:tblGrid>
        <w:gridCol w:w="6440"/>
        <w:gridCol w:w="1620"/>
        <w:gridCol w:w="1200"/>
        <w:gridCol w:w="1200"/>
        <w:gridCol w:w="1200"/>
        <w:gridCol w:w="1200"/>
      </w:tblGrid>
      <w:tr w:rsidR="00E877D7" w:rsidTr="005063BC">
        <w:trPr>
          <w:trHeight w:val="450"/>
          <w:tblHeader/>
        </w:trPr>
        <w:tc>
          <w:tcPr>
            <w:tcW w:w="12860" w:type="dxa"/>
            <w:gridSpan w:val="6"/>
            <w:tcBorders>
              <w:top w:val="single" w:sz="4" w:space="0" w:color="auto"/>
              <w:left w:val="single" w:sz="4" w:space="0" w:color="auto"/>
              <w:bottom w:val="single" w:sz="4" w:space="0" w:color="auto"/>
              <w:right w:val="single" w:sz="4" w:space="0" w:color="auto"/>
            </w:tcBorders>
            <w:shd w:val="clear" w:color="000000" w:fill="1C49BC"/>
            <w:vAlign w:val="center"/>
          </w:tcPr>
          <w:p w:rsidR="00E877D7" w:rsidRDefault="00E877D7">
            <w:pPr>
              <w:jc w:val="center"/>
              <w:rPr>
                <w:rFonts w:ascii="Arial" w:hAnsi="Arial" w:cs="Arial"/>
                <w:b/>
                <w:bCs/>
                <w:color w:val="FFFFFF"/>
                <w:sz w:val="16"/>
                <w:szCs w:val="16"/>
              </w:rPr>
            </w:pPr>
            <w:r w:rsidRPr="00E877D7">
              <w:rPr>
                <w:rFonts w:ascii="Arial" w:hAnsi="Arial" w:cs="Arial"/>
                <w:b/>
                <w:bCs/>
                <w:color w:val="FFFFFF"/>
                <w:sz w:val="21"/>
                <w:szCs w:val="21"/>
              </w:rPr>
              <w:t>CANTIDAD ANUAL DE RESIDUOS O DESECHOS PELIGROSOS GENERADOS POR ACTIVIDAD PRODUCTIVA CIIU</w:t>
            </w:r>
          </w:p>
        </w:tc>
      </w:tr>
      <w:tr w:rsidR="00E877D7" w:rsidTr="005063BC">
        <w:trPr>
          <w:trHeight w:val="450"/>
          <w:tblHeader/>
        </w:trPr>
        <w:tc>
          <w:tcPr>
            <w:tcW w:w="6440"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lang w:val="es-CO" w:eastAsia="es-CO"/>
              </w:rPr>
            </w:pPr>
            <w:r>
              <w:rPr>
                <w:rFonts w:ascii="Arial" w:hAnsi="Arial" w:cs="Arial"/>
                <w:b/>
                <w:bCs/>
                <w:color w:val="FFFFFF"/>
                <w:sz w:val="16"/>
                <w:szCs w:val="16"/>
              </w:rPr>
              <w:t xml:space="preserve">Actividad Productiva CIIU 4,0 </w:t>
            </w:r>
            <w:proofErr w:type="gramStart"/>
            <w:r>
              <w:rPr>
                <w:rFonts w:ascii="Arial" w:hAnsi="Arial" w:cs="Arial"/>
                <w:b/>
                <w:bCs/>
                <w:color w:val="FFFFFF"/>
                <w:sz w:val="16"/>
                <w:szCs w:val="16"/>
              </w:rPr>
              <w:t>A,C</w:t>
            </w:r>
            <w:proofErr w:type="gramEnd"/>
            <w:r>
              <w:rPr>
                <w:rFonts w:ascii="Arial" w:hAnsi="Arial" w:cs="Arial"/>
                <w:b/>
                <w:bCs/>
                <w:color w:val="FFFFFF"/>
                <w:sz w:val="16"/>
                <w:szCs w:val="16"/>
              </w:rPr>
              <w:t>,</w:t>
            </w:r>
          </w:p>
        </w:tc>
        <w:tc>
          <w:tcPr>
            <w:tcW w:w="1620" w:type="dxa"/>
            <w:tcBorders>
              <w:top w:val="single" w:sz="4" w:space="0" w:color="auto"/>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Solido/</w:t>
            </w:r>
            <w:proofErr w:type="spellStart"/>
            <w:r>
              <w:rPr>
                <w:rFonts w:ascii="Arial" w:hAnsi="Arial" w:cs="Arial"/>
                <w:b/>
                <w:bCs/>
                <w:color w:val="FFFFFF"/>
                <w:sz w:val="16"/>
                <w:szCs w:val="16"/>
              </w:rPr>
              <w:t>Semisolido</w:t>
            </w:r>
            <w:proofErr w:type="spellEnd"/>
            <w:r>
              <w:rPr>
                <w:rFonts w:ascii="Arial" w:hAnsi="Arial" w:cs="Arial"/>
                <w:b/>
                <w:bCs/>
                <w:color w:val="FFFFFF"/>
                <w:sz w:val="16"/>
                <w:szCs w:val="16"/>
              </w:rPr>
              <w:t xml:space="preserve"> (kg)</w:t>
            </w:r>
          </w:p>
        </w:tc>
        <w:tc>
          <w:tcPr>
            <w:tcW w:w="1200" w:type="dxa"/>
            <w:tcBorders>
              <w:top w:val="single" w:sz="4" w:space="0" w:color="auto"/>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Liquido (kg)</w:t>
            </w:r>
          </w:p>
        </w:tc>
        <w:tc>
          <w:tcPr>
            <w:tcW w:w="1200" w:type="dxa"/>
            <w:tcBorders>
              <w:top w:val="single" w:sz="4" w:space="0" w:color="auto"/>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Gaseoso (kg)</w:t>
            </w:r>
          </w:p>
        </w:tc>
        <w:tc>
          <w:tcPr>
            <w:tcW w:w="1200" w:type="dxa"/>
            <w:tcBorders>
              <w:top w:val="nil"/>
              <w:left w:val="nil"/>
              <w:bottom w:val="nil"/>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Total (kg)</w:t>
            </w:r>
          </w:p>
        </w:tc>
        <w:tc>
          <w:tcPr>
            <w:tcW w:w="1200" w:type="dxa"/>
            <w:tcBorders>
              <w:top w:val="nil"/>
              <w:left w:val="nil"/>
              <w:bottom w:val="nil"/>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Total (%)</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0121 - Cultivo de frutas tropicales y subtropicales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244,8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single" w:sz="4" w:space="0" w:color="auto"/>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244,8</w:t>
            </w:r>
          </w:p>
        </w:tc>
        <w:tc>
          <w:tcPr>
            <w:tcW w:w="1200" w:type="dxa"/>
            <w:tcBorders>
              <w:top w:val="single" w:sz="4" w:space="0" w:color="auto"/>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0,012</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0122 - Cultivo de plátano y banano</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1313,54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1329,54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0,064</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0150 - Explotación mixta (agrícola y pecuaria)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71,25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71,25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0,003</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0161 - Actividades de apoyo a la agricultura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809,7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1260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2069,7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0,100</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0162 - Actividades de apoyo a la ganadería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28,66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28,66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0,001</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0510 - Extracción de hulla (carbón de piedra)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255029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67982,2</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323011,2</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15,626</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0610 - Extracción de petróleo crudo</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1505692,94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3406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1509098,94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73,005</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0811 - Extracción de piedra, arena, arcillas comunes, yeso y anhidrita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0,004</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1030 - Elaboración de aceites y grasas de origen vegetal y animal</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20274,9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3789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24063,9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1,164</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2395 - Fabricación de artículos de hormigón, cemento y yeso</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221</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221</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0,011</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3511 - Generación de energía eléctrica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400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400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0,019</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3512 - Transmisión de energía eléctrica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1150,1</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12,8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1162,9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0,056</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3821 - Tratamiento y disposición de desechos no peligrosos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363</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400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0,019</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4290 - Construcción de otras obras de ingeniería civil</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701,96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701,96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0,034</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4631 - Comercio al por mayor de productos alimenticios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196,15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196,15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0,009</w:t>
            </w:r>
          </w:p>
        </w:tc>
      </w:tr>
      <w:tr w:rsidR="00E877D7" w:rsidTr="00E877D7">
        <w:trPr>
          <w:trHeight w:val="48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lastRenderedPageBreak/>
              <w:t>4661 - Comercio al por mayor de combustibles sólidos, líquidos, gaseosos y productos conexos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7353,8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7403,8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0,358</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4731 - Comercio al por menor de combustible para automotores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4708,57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7416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12124,57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0,587</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4912 - Transporte férreo de carga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12978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12978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0,628</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5011 - Transporte de pasajeros marítimo y de cabotaje</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1105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3750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4855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0,235</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5210 - Almacenamiento y depósito</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1043</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891,3</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1934,3</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0,094</w:t>
            </w:r>
          </w:p>
        </w:tc>
      </w:tr>
      <w:tr w:rsidR="00E877D7" w:rsidTr="00E877D7">
        <w:trPr>
          <w:trHeight w:val="48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5222 - Actividades de puertos y servicios complementarios para el transporte acuático</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8827,5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75547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84374,5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4,082</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5229 - Otras actividades complementarias al transporte</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4592,4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17360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21952,4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1,062</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5511 - Alojamiento en hoteles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97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97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0,005</w:t>
            </w:r>
          </w:p>
        </w:tc>
      </w:tr>
      <w:tr w:rsidR="00E877D7" w:rsidTr="00E877D7">
        <w:trPr>
          <w:trHeight w:val="48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7210 - Investigaciones y desarrollo experimental en el campo de las ciencias naturales y la ingeniería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634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659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0,032</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7500 - Actividades veterinarias</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167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167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0,008</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8424 - Administración de justicia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543,55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543,55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0,026</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8430 - Actividades de planes de seguridad social de afiliación obligatoria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634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639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0,031</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8542 - Educación tecnológica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431,5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37</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468,5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0,023</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8610 - Actividades de hospitales y clínicas, con internación</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52795,1</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354</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53149,1</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2,571</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8621 - Actividades de la práctica médica, sin internación</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2030,09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16</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2046,09</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0,099</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8622 - Actividades de la práctica odontológica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307,68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307,68</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0,015</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E8F5FF"/>
            <w:vAlign w:val="center"/>
            <w:hideMark/>
          </w:tcPr>
          <w:p w:rsidR="00E877D7" w:rsidRDefault="00E877D7">
            <w:pPr>
              <w:rPr>
                <w:rFonts w:ascii="Arial" w:hAnsi="Arial" w:cs="Arial"/>
                <w:color w:val="666666"/>
                <w:sz w:val="18"/>
                <w:szCs w:val="18"/>
              </w:rPr>
            </w:pPr>
            <w:r>
              <w:rPr>
                <w:rFonts w:ascii="Arial" w:hAnsi="Arial" w:cs="Arial"/>
                <w:color w:val="666666"/>
                <w:sz w:val="18"/>
                <w:szCs w:val="18"/>
              </w:rPr>
              <w:t>8699 - Otras actividades de atención de la salud humana</w:t>
            </w:r>
          </w:p>
        </w:tc>
        <w:tc>
          <w:tcPr>
            <w:tcW w:w="162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346,5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346,5</w:t>
            </w:r>
          </w:p>
        </w:tc>
        <w:tc>
          <w:tcPr>
            <w:tcW w:w="1200" w:type="dxa"/>
            <w:tcBorders>
              <w:top w:val="nil"/>
              <w:left w:val="nil"/>
              <w:bottom w:val="single" w:sz="4" w:space="0" w:color="auto"/>
              <w:right w:val="single" w:sz="4" w:space="0" w:color="auto"/>
            </w:tcBorders>
            <w:shd w:val="clear" w:color="000000" w:fill="E8F5FF"/>
            <w:vAlign w:val="center"/>
            <w:hideMark/>
          </w:tcPr>
          <w:p w:rsidR="00E877D7" w:rsidRDefault="00E877D7">
            <w:pPr>
              <w:jc w:val="center"/>
              <w:rPr>
                <w:rFonts w:ascii="Arial" w:hAnsi="Arial" w:cs="Arial"/>
                <w:color w:val="666666"/>
                <w:sz w:val="18"/>
                <w:szCs w:val="18"/>
              </w:rPr>
            </w:pPr>
            <w:r>
              <w:rPr>
                <w:rFonts w:ascii="Arial" w:hAnsi="Arial" w:cs="Arial"/>
                <w:color w:val="666666"/>
                <w:sz w:val="18"/>
                <w:szCs w:val="18"/>
              </w:rPr>
              <w:t>0,017</w:t>
            </w:r>
          </w:p>
        </w:tc>
      </w:tr>
      <w:tr w:rsidR="00E877D7" w:rsidTr="00E877D7">
        <w:trPr>
          <w:trHeight w:val="300"/>
        </w:trPr>
        <w:tc>
          <w:tcPr>
            <w:tcW w:w="6440" w:type="dxa"/>
            <w:tcBorders>
              <w:top w:val="nil"/>
              <w:left w:val="single" w:sz="4" w:space="0" w:color="auto"/>
              <w:bottom w:val="single" w:sz="4" w:space="0" w:color="auto"/>
              <w:right w:val="single" w:sz="4" w:space="0" w:color="auto"/>
            </w:tcBorders>
            <w:shd w:val="clear" w:color="000000" w:fill="1C49BC"/>
            <w:vAlign w:val="center"/>
            <w:hideMark/>
          </w:tcPr>
          <w:p w:rsidR="00E877D7" w:rsidRDefault="00E877D7">
            <w:pPr>
              <w:jc w:val="center"/>
              <w:rPr>
                <w:rFonts w:ascii="Arial" w:hAnsi="Arial" w:cs="Arial"/>
                <w:b/>
                <w:bCs/>
                <w:color w:val="FFFFFF"/>
                <w:sz w:val="16"/>
                <w:szCs w:val="16"/>
              </w:rPr>
            </w:pPr>
            <w:r>
              <w:rPr>
                <w:rFonts w:ascii="Arial" w:hAnsi="Arial" w:cs="Arial"/>
                <w:b/>
                <w:bCs/>
                <w:color w:val="FFFFFF"/>
                <w:sz w:val="16"/>
                <w:szCs w:val="16"/>
              </w:rPr>
              <w:t>TOTAL (kg)</w:t>
            </w:r>
          </w:p>
        </w:tc>
        <w:tc>
          <w:tcPr>
            <w:tcW w:w="1620" w:type="dxa"/>
            <w:tcBorders>
              <w:top w:val="nil"/>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color w:val="FFFFFF"/>
                <w:sz w:val="16"/>
                <w:szCs w:val="16"/>
              </w:rPr>
            </w:pPr>
            <w:r>
              <w:rPr>
                <w:rFonts w:ascii="Arial" w:hAnsi="Arial" w:cs="Arial"/>
                <w:color w:val="FFFFFF"/>
                <w:sz w:val="16"/>
                <w:szCs w:val="16"/>
              </w:rPr>
              <w:t>1884276,54</w:t>
            </w:r>
          </w:p>
        </w:tc>
        <w:tc>
          <w:tcPr>
            <w:tcW w:w="1200" w:type="dxa"/>
            <w:tcBorders>
              <w:top w:val="nil"/>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color w:val="FFFFFF"/>
                <w:sz w:val="16"/>
                <w:szCs w:val="16"/>
              </w:rPr>
            </w:pPr>
            <w:r>
              <w:rPr>
                <w:rFonts w:ascii="Arial" w:hAnsi="Arial" w:cs="Arial"/>
                <w:color w:val="FFFFFF"/>
                <w:sz w:val="16"/>
                <w:szCs w:val="16"/>
              </w:rPr>
              <w:t>182846,45</w:t>
            </w:r>
          </w:p>
        </w:tc>
        <w:tc>
          <w:tcPr>
            <w:tcW w:w="1200" w:type="dxa"/>
            <w:tcBorders>
              <w:top w:val="nil"/>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color w:val="FFFFFF"/>
                <w:sz w:val="16"/>
                <w:szCs w:val="16"/>
              </w:rPr>
            </w:pPr>
            <w:r>
              <w:rPr>
                <w:rFonts w:ascii="Arial" w:hAnsi="Arial" w:cs="Arial"/>
                <w:color w:val="FFFFFF"/>
                <w:sz w:val="16"/>
                <w:szCs w:val="16"/>
              </w:rPr>
              <w:t>8</w:t>
            </w:r>
          </w:p>
        </w:tc>
        <w:tc>
          <w:tcPr>
            <w:tcW w:w="1200" w:type="dxa"/>
            <w:tcBorders>
              <w:top w:val="nil"/>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color w:val="FFFFFF"/>
                <w:sz w:val="16"/>
                <w:szCs w:val="16"/>
              </w:rPr>
            </w:pPr>
            <w:r>
              <w:rPr>
                <w:rFonts w:ascii="Arial" w:hAnsi="Arial" w:cs="Arial"/>
                <w:color w:val="FFFFFF"/>
                <w:sz w:val="16"/>
                <w:szCs w:val="16"/>
              </w:rPr>
              <w:t>2067130,99</w:t>
            </w:r>
          </w:p>
        </w:tc>
        <w:tc>
          <w:tcPr>
            <w:tcW w:w="1200" w:type="dxa"/>
            <w:tcBorders>
              <w:top w:val="nil"/>
              <w:left w:val="nil"/>
              <w:bottom w:val="single" w:sz="4" w:space="0" w:color="auto"/>
              <w:right w:val="single" w:sz="4" w:space="0" w:color="auto"/>
            </w:tcBorders>
            <w:shd w:val="clear" w:color="000000" w:fill="1C49BC"/>
            <w:vAlign w:val="center"/>
            <w:hideMark/>
          </w:tcPr>
          <w:p w:rsidR="00E877D7" w:rsidRDefault="00E877D7">
            <w:pPr>
              <w:jc w:val="center"/>
              <w:rPr>
                <w:rFonts w:ascii="Arial" w:hAnsi="Arial" w:cs="Arial"/>
                <w:color w:val="FFFFFF"/>
                <w:sz w:val="16"/>
                <w:szCs w:val="16"/>
              </w:rPr>
            </w:pPr>
            <w:r>
              <w:rPr>
                <w:rFonts w:ascii="Arial" w:hAnsi="Arial" w:cs="Arial"/>
                <w:color w:val="FFFFFF"/>
                <w:sz w:val="16"/>
                <w:szCs w:val="16"/>
              </w:rPr>
              <w:t>100</w:t>
            </w:r>
          </w:p>
        </w:tc>
      </w:tr>
    </w:tbl>
    <w:p w:rsidR="00E877D7" w:rsidRPr="00F6246D" w:rsidRDefault="00E877D7" w:rsidP="00202932">
      <w:pPr>
        <w:jc w:val="both"/>
        <w:rPr>
          <w:rFonts w:ascii="Arial" w:hAnsi="Arial" w:cs="Arial"/>
          <w:sz w:val="22"/>
          <w:szCs w:val="22"/>
          <w:highlight w:val="yellow"/>
          <w:lang w:val="es-CO"/>
        </w:rPr>
      </w:pPr>
    </w:p>
    <w:p w:rsidR="00133628" w:rsidRDefault="00133628" w:rsidP="00202932">
      <w:pPr>
        <w:jc w:val="both"/>
        <w:rPr>
          <w:rFonts w:ascii="Arial" w:hAnsi="Arial" w:cs="Arial"/>
          <w:sz w:val="22"/>
          <w:szCs w:val="22"/>
          <w:lang w:val="es-CO"/>
        </w:rPr>
      </w:pPr>
      <w:r w:rsidRPr="00E877D7">
        <w:rPr>
          <w:rFonts w:ascii="Arial" w:hAnsi="Arial" w:cs="Arial"/>
          <w:sz w:val="22"/>
          <w:szCs w:val="22"/>
          <w:lang w:val="es-CO"/>
        </w:rPr>
        <w:t>La</w:t>
      </w:r>
      <w:r w:rsidR="00577C4C" w:rsidRPr="00E877D7">
        <w:rPr>
          <w:rFonts w:ascii="Arial" w:hAnsi="Arial" w:cs="Arial"/>
          <w:sz w:val="22"/>
          <w:szCs w:val="22"/>
          <w:lang w:val="es-CO"/>
        </w:rPr>
        <w:t xml:space="preserve">s cinco </w:t>
      </w:r>
      <w:r w:rsidRPr="00E877D7">
        <w:rPr>
          <w:rFonts w:ascii="Arial" w:hAnsi="Arial" w:cs="Arial"/>
          <w:sz w:val="22"/>
          <w:szCs w:val="22"/>
          <w:lang w:val="es-CO"/>
        </w:rPr>
        <w:t>actividad</w:t>
      </w:r>
      <w:r w:rsidR="00577C4C" w:rsidRPr="00E877D7">
        <w:rPr>
          <w:rFonts w:ascii="Arial" w:hAnsi="Arial" w:cs="Arial"/>
          <w:sz w:val="22"/>
          <w:szCs w:val="22"/>
          <w:lang w:val="es-CO"/>
        </w:rPr>
        <w:t>es</w:t>
      </w:r>
      <w:r w:rsidRPr="00E877D7">
        <w:rPr>
          <w:rFonts w:ascii="Arial" w:hAnsi="Arial" w:cs="Arial"/>
          <w:sz w:val="22"/>
          <w:szCs w:val="22"/>
          <w:lang w:val="es-CO"/>
        </w:rPr>
        <w:t xml:space="preserve"> productiva</w:t>
      </w:r>
      <w:r w:rsidR="00577C4C" w:rsidRPr="00E877D7">
        <w:rPr>
          <w:rFonts w:ascii="Arial" w:hAnsi="Arial" w:cs="Arial"/>
          <w:sz w:val="22"/>
          <w:szCs w:val="22"/>
          <w:lang w:val="es-CO"/>
        </w:rPr>
        <w:t>s</w:t>
      </w:r>
      <w:r w:rsidRPr="00E877D7">
        <w:rPr>
          <w:rFonts w:ascii="Arial" w:hAnsi="Arial" w:cs="Arial"/>
          <w:sz w:val="22"/>
          <w:szCs w:val="22"/>
          <w:lang w:val="es-CO"/>
        </w:rPr>
        <w:t xml:space="preserve"> que mas residuos genero durante el periodo del año </w:t>
      </w:r>
      <w:r w:rsidR="00686F5D" w:rsidRPr="00E877D7">
        <w:rPr>
          <w:rFonts w:ascii="Arial" w:hAnsi="Arial" w:cs="Arial"/>
          <w:sz w:val="22"/>
          <w:szCs w:val="22"/>
          <w:lang w:val="es-CO"/>
        </w:rPr>
        <w:t>2017</w:t>
      </w:r>
      <w:r w:rsidRPr="00E877D7">
        <w:rPr>
          <w:rFonts w:ascii="Arial" w:hAnsi="Arial" w:cs="Arial"/>
          <w:sz w:val="22"/>
          <w:szCs w:val="22"/>
          <w:lang w:val="es-CO"/>
        </w:rPr>
        <w:t xml:space="preserve"> en el departamento del </w:t>
      </w:r>
      <w:r w:rsidR="0025735A" w:rsidRPr="00E877D7">
        <w:rPr>
          <w:rFonts w:ascii="Arial" w:hAnsi="Arial" w:cs="Arial"/>
          <w:sz w:val="22"/>
          <w:szCs w:val="22"/>
          <w:lang w:val="es-CO"/>
        </w:rPr>
        <w:t>M</w:t>
      </w:r>
      <w:r w:rsidRPr="00E877D7">
        <w:rPr>
          <w:rFonts w:ascii="Arial" w:hAnsi="Arial" w:cs="Arial"/>
          <w:sz w:val="22"/>
          <w:szCs w:val="22"/>
          <w:lang w:val="es-CO"/>
        </w:rPr>
        <w:t>agdalena fue la</w:t>
      </w:r>
      <w:r w:rsidR="008A5088">
        <w:rPr>
          <w:rFonts w:ascii="Arial" w:hAnsi="Arial" w:cs="Arial"/>
          <w:sz w:val="22"/>
          <w:szCs w:val="22"/>
          <w:lang w:val="es-CO"/>
        </w:rPr>
        <w:t xml:space="preserve"> </w:t>
      </w:r>
      <w:bookmarkStart w:id="0" w:name="_Hlk525807682"/>
      <w:r w:rsidR="008A5088" w:rsidRPr="008A5088">
        <w:rPr>
          <w:rFonts w:ascii="Arial" w:hAnsi="Arial" w:cs="Arial"/>
          <w:b/>
          <w:sz w:val="22"/>
          <w:szCs w:val="22"/>
          <w:lang w:val="es-CO"/>
        </w:rPr>
        <w:t>0610</w:t>
      </w:r>
      <w:r w:rsidR="008A5088" w:rsidRPr="008A5088">
        <w:rPr>
          <w:rFonts w:ascii="Arial" w:hAnsi="Arial" w:cs="Arial"/>
          <w:sz w:val="22"/>
          <w:szCs w:val="22"/>
          <w:lang w:val="es-CO"/>
        </w:rPr>
        <w:t xml:space="preserve"> - Extracción de petróleo crudo</w:t>
      </w:r>
      <w:r w:rsidR="008A5088">
        <w:rPr>
          <w:rFonts w:ascii="Arial" w:hAnsi="Arial" w:cs="Arial"/>
          <w:sz w:val="22"/>
          <w:szCs w:val="22"/>
          <w:lang w:val="es-CO"/>
        </w:rPr>
        <w:t xml:space="preserve"> (</w:t>
      </w:r>
      <w:r w:rsidR="008A5088" w:rsidRPr="008A5088">
        <w:rPr>
          <w:rFonts w:ascii="Arial" w:hAnsi="Arial" w:cs="Arial"/>
          <w:sz w:val="22"/>
          <w:szCs w:val="22"/>
          <w:lang w:val="es-CO"/>
        </w:rPr>
        <w:t>1</w:t>
      </w:r>
      <w:r w:rsidR="00BE0B3A">
        <w:rPr>
          <w:rFonts w:ascii="Arial" w:hAnsi="Arial" w:cs="Arial"/>
          <w:sz w:val="22"/>
          <w:szCs w:val="22"/>
          <w:lang w:val="es-CO"/>
        </w:rPr>
        <w:t>.</w:t>
      </w:r>
      <w:r w:rsidR="008A5088" w:rsidRPr="008A5088">
        <w:rPr>
          <w:rFonts w:ascii="Arial" w:hAnsi="Arial" w:cs="Arial"/>
          <w:sz w:val="22"/>
          <w:szCs w:val="22"/>
          <w:lang w:val="es-CO"/>
        </w:rPr>
        <w:t>509</w:t>
      </w:r>
      <w:r w:rsidR="00BE0B3A">
        <w:rPr>
          <w:rFonts w:ascii="Arial" w:hAnsi="Arial" w:cs="Arial"/>
          <w:sz w:val="22"/>
          <w:szCs w:val="22"/>
          <w:lang w:val="es-CO"/>
        </w:rPr>
        <w:t>.</w:t>
      </w:r>
      <w:r w:rsidR="008A5088" w:rsidRPr="008A5088">
        <w:rPr>
          <w:rFonts w:ascii="Arial" w:hAnsi="Arial" w:cs="Arial"/>
          <w:sz w:val="22"/>
          <w:szCs w:val="22"/>
          <w:lang w:val="es-CO"/>
        </w:rPr>
        <w:t>098,94</w:t>
      </w:r>
      <w:r w:rsidR="008A5088">
        <w:rPr>
          <w:rFonts w:ascii="Arial" w:hAnsi="Arial" w:cs="Arial"/>
          <w:sz w:val="22"/>
          <w:szCs w:val="22"/>
          <w:lang w:val="es-CO"/>
        </w:rPr>
        <w:t xml:space="preserve"> kg.) con un porcentaje del 73%</w:t>
      </w:r>
      <w:bookmarkEnd w:id="0"/>
      <w:r w:rsidR="008A5088">
        <w:rPr>
          <w:rFonts w:ascii="Arial" w:hAnsi="Arial" w:cs="Arial"/>
          <w:sz w:val="22"/>
          <w:szCs w:val="22"/>
          <w:lang w:val="es-CO"/>
        </w:rPr>
        <w:t>, se segundo la actividad con código CIIU</w:t>
      </w:r>
      <w:r w:rsidRPr="00E877D7">
        <w:rPr>
          <w:rFonts w:ascii="Arial" w:hAnsi="Arial" w:cs="Arial"/>
          <w:sz w:val="22"/>
          <w:szCs w:val="22"/>
          <w:lang w:val="es-CO"/>
        </w:rPr>
        <w:t xml:space="preserve"> </w:t>
      </w:r>
      <w:r w:rsidRPr="00E877D7">
        <w:rPr>
          <w:rFonts w:ascii="Arial" w:hAnsi="Arial" w:cs="Arial"/>
          <w:b/>
          <w:sz w:val="22"/>
          <w:szCs w:val="22"/>
          <w:lang w:val="es-CO"/>
        </w:rPr>
        <w:t>0510</w:t>
      </w:r>
      <w:r w:rsidRPr="00E877D7">
        <w:rPr>
          <w:rFonts w:ascii="Arial" w:hAnsi="Arial" w:cs="Arial"/>
          <w:sz w:val="22"/>
          <w:szCs w:val="22"/>
          <w:lang w:val="es-CO"/>
        </w:rPr>
        <w:t xml:space="preserve"> - Extracción de hulla (carbón de piedra) con un porcentaje del </w:t>
      </w:r>
      <w:r w:rsidR="008A5088">
        <w:rPr>
          <w:rFonts w:ascii="Arial" w:hAnsi="Arial" w:cs="Arial"/>
          <w:sz w:val="22"/>
          <w:szCs w:val="22"/>
          <w:lang w:val="es-CO"/>
        </w:rPr>
        <w:t>15,62</w:t>
      </w:r>
      <w:r w:rsidRPr="00E877D7">
        <w:rPr>
          <w:rFonts w:ascii="Arial" w:hAnsi="Arial" w:cs="Arial"/>
          <w:sz w:val="22"/>
          <w:szCs w:val="22"/>
          <w:lang w:val="es-CO"/>
        </w:rPr>
        <w:t>% de residuos generados (</w:t>
      </w:r>
      <w:r w:rsidR="008A5088" w:rsidRPr="008A5088">
        <w:rPr>
          <w:rFonts w:ascii="Arial" w:hAnsi="Arial" w:cs="Arial"/>
          <w:sz w:val="22"/>
          <w:szCs w:val="22"/>
          <w:lang w:val="es-CO"/>
        </w:rPr>
        <w:t>323011,2</w:t>
      </w:r>
      <w:r w:rsidR="0025735A" w:rsidRPr="00E877D7">
        <w:rPr>
          <w:rFonts w:ascii="Arial" w:hAnsi="Arial" w:cs="Arial"/>
          <w:sz w:val="22"/>
          <w:szCs w:val="22"/>
          <w:lang w:val="es-CO"/>
        </w:rPr>
        <w:t xml:space="preserve"> kg</w:t>
      </w:r>
      <w:r w:rsidR="004451D3" w:rsidRPr="00E877D7">
        <w:rPr>
          <w:rFonts w:ascii="Arial" w:hAnsi="Arial" w:cs="Arial"/>
          <w:sz w:val="22"/>
          <w:szCs w:val="22"/>
          <w:lang w:val="es-CO"/>
        </w:rPr>
        <w:t>.</w:t>
      </w:r>
      <w:r w:rsidRPr="00E877D7">
        <w:rPr>
          <w:rFonts w:ascii="Arial" w:hAnsi="Arial" w:cs="Arial"/>
          <w:sz w:val="22"/>
          <w:szCs w:val="22"/>
          <w:lang w:val="es-CO"/>
        </w:rPr>
        <w:t>)</w:t>
      </w:r>
      <w:r w:rsidR="0025735A" w:rsidRPr="00E877D7">
        <w:rPr>
          <w:rFonts w:ascii="Arial" w:hAnsi="Arial" w:cs="Arial"/>
          <w:sz w:val="22"/>
          <w:szCs w:val="22"/>
          <w:lang w:val="es-CO"/>
        </w:rPr>
        <w:t xml:space="preserve">, </w:t>
      </w:r>
      <w:r w:rsidR="004451D3" w:rsidRPr="00E877D7">
        <w:rPr>
          <w:rFonts w:ascii="Arial" w:hAnsi="Arial" w:cs="Arial"/>
          <w:sz w:val="22"/>
          <w:szCs w:val="22"/>
          <w:lang w:val="es-CO"/>
        </w:rPr>
        <w:t xml:space="preserve">de </w:t>
      </w:r>
      <w:r w:rsidR="008A5088">
        <w:rPr>
          <w:rFonts w:ascii="Arial" w:hAnsi="Arial" w:cs="Arial"/>
          <w:sz w:val="22"/>
          <w:szCs w:val="22"/>
          <w:lang w:val="es-CO"/>
        </w:rPr>
        <w:t>tercero</w:t>
      </w:r>
      <w:r w:rsidR="00FA56B8" w:rsidRPr="00E877D7">
        <w:rPr>
          <w:rFonts w:ascii="Arial" w:hAnsi="Arial" w:cs="Arial"/>
          <w:sz w:val="22"/>
          <w:szCs w:val="22"/>
          <w:lang w:val="es-CO"/>
        </w:rPr>
        <w:t xml:space="preserve"> los residuos generados de </w:t>
      </w:r>
      <w:r w:rsidR="0025735A" w:rsidRPr="00E877D7">
        <w:rPr>
          <w:rFonts w:ascii="Arial" w:hAnsi="Arial" w:cs="Arial"/>
          <w:sz w:val="22"/>
          <w:szCs w:val="22"/>
          <w:lang w:val="es-CO"/>
        </w:rPr>
        <w:t xml:space="preserve">las </w:t>
      </w:r>
      <w:r w:rsidR="0025735A" w:rsidRPr="00E877D7">
        <w:rPr>
          <w:rFonts w:ascii="Arial" w:hAnsi="Arial" w:cs="Arial"/>
          <w:b/>
          <w:sz w:val="22"/>
          <w:szCs w:val="22"/>
          <w:lang w:val="es-CO"/>
        </w:rPr>
        <w:t>5222</w:t>
      </w:r>
      <w:r w:rsidR="0025735A" w:rsidRPr="00E877D7">
        <w:rPr>
          <w:rFonts w:ascii="Arial" w:hAnsi="Arial" w:cs="Arial"/>
          <w:sz w:val="22"/>
          <w:szCs w:val="22"/>
          <w:lang w:val="es-CO"/>
        </w:rPr>
        <w:t xml:space="preserve"> - Actividades de puertos y servicios complementarios para el transporte acuático</w:t>
      </w:r>
      <w:r w:rsidR="004451D3" w:rsidRPr="00E877D7">
        <w:rPr>
          <w:rFonts w:ascii="Arial" w:hAnsi="Arial" w:cs="Arial"/>
          <w:sz w:val="22"/>
          <w:szCs w:val="22"/>
          <w:lang w:val="es-CO"/>
        </w:rPr>
        <w:t xml:space="preserve"> con un </w:t>
      </w:r>
      <w:r w:rsidR="008A5088">
        <w:rPr>
          <w:rFonts w:ascii="Arial" w:hAnsi="Arial" w:cs="Arial"/>
          <w:sz w:val="22"/>
          <w:szCs w:val="22"/>
          <w:lang w:val="es-CO"/>
        </w:rPr>
        <w:t>4,08%</w:t>
      </w:r>
      <w:r w:rsidR="00FA56B8" w:rsidRPr="00E877D7">
        <w:rPr>
          <w:rFonts w:ascii="Arial" w:hAnsi="Arial" w:cs="Arial"/>
          <w:sz w:val="22"/>
          <w:szCs w:val="22"/>
          <w:lang w:val="es-CO"/>
        </w:rPr>
        <w:t xml:space="preserve"> (</w:t>
      </w:r>
      <w:r w:rsidR="008A5088" w:rsidRPr="008A5088">
        <w:rPr>
          <w:rFonts w:ascii="Arial" w:hAnsi="Arial" w:cs="Arial"/>
          <w:sz w:val="22"/>
          <w:szCs w:val="22"/>
          <w:lang w:val="es-CO"/>
        </w:rPr>
        <w:t xml:space="preserve">84374,5 </w:t>
      </w:r>
      <w:r w:rsidR="00FA56B8" w:rsidRPr="00E877D7">
        <w:rPr>
          <w:rFonts w:ascii="Arial" w:hAnsi="Arial" w:cs="Arial"/>
          <w:sz w:val="22"/>
          <w:szCs w:val="22"/>
          <w:lang w:val="es-CO"/>
        </w:rPr>
        <w:t xml:space="preserve">kg.), </w:t>
      </w:r>
      <w:r w:rsidR="008A5088">
        <w:rPr>
          <w:rFonts w:ascii="Arial" w:hAnsi="Arial" w:cs="Arial"/>
          <w:sz w:val="22"/>
          <w:szCs w:val="22"/>
          <w:lang w:val="es-CO"/>
        </w:rPr>
        <w:t xml:space="preserve">de cuarto </w:t>
      </w:r>
      <w:r w:rsidR="00D35C7D" w:rsidRPr="00E877D7">
        <w:rPr>
          <w:rFonts w:ascii="Arial" w:hAnsi="Arial" w:cs="Arial"/>
          <w:sz w:val="22"/>
          <w:szCs w:val="22"/>
          <w:lang w:val="es-CO"/>
        </w:rPr>
        <w:t xml:space="preserve">las </w:t>
      </w:r>
      <w:r w:rsidR="00D35C7D" w:rsidRPr="00E877D7">
        <w:rPr>
          <w:rFonts w:ascii="Arial" w:hAnsi="Arial" w:cs="Arial"/>
          <w:b/>
          <w:sz w:val="22"/>
          <w:szCs w:val="22"/>
          <w:lang w:val="es-CO"/>
        </w:rPr>
        <w:t>8610</w:t>
      </w:r>
      <w:r w:rsidR="00D35C7D" w:rsidRPr="00E877D7">
        <w:rPr>
          <w:rFonts w:ascii="Arial" w:hAnsi="Arial" w:cs="Arial"/>
          <w:sz w:val="22"/>
          <w:szCs w:val="22"/>
          <w:lang w:val="es-CO"/>
        </w:rPr>
        <w:t xml:space="preserve"> - Actividades de hospitales y clínicas, con internación</w:t>
      </w:r>
      <w:r w:rsidR="004451D3" w:rsidRPr="00E877D7">
        <w:rPr>
          <w:rFonts w:ascii="Arial" w:hAnsi="Arial" w:cs="Arial"/>
          <w:sz w:val="22"/>
          <w:szCs w:val="22"/>
          <w:lang w:val="es-CO"/>
        </w:rPr>
        <w:t xml:space="preserve"> con un </w:t>
      </w:r>
      <w:r w:rsidR="008A5088" w:rsidRPr="008A5088">
        <w:rPr>
          <w:rFonts w:ascii="Arial" w:hAnsi="Arial" w:cs="Arial"/>
          <w:sz w:val="22"/>
          <w:szCs w:val="22"/>
          <w:lang w:val="es-CO"/>
        </w:rPr>
        <w:t>2,57</w:t>
      </w:r>
      <w:r w:rsidR="004451D3" w:rsidRPr="00E877D7">
        <w:rPr>
          <w:rFonts w:ascii="Arial" w:hAnsi="Arial" w:cs="Arial"/>
          <w:sz w:val="22"/>
          <w:szCs w:val="22"/>
          <w:lang w:val="es-CO"/>
        </w:rPr>
        <w:t>% (</w:t>
      </w:r>
      <w:r w:rsidR="008A5088" w:rsidRPr="008A5088">
        <w:rPr>
          <w:rFonts w:ascii="Arial" w:hAnsi="Arial" w:cs="Arial"/>
          <w:sz w:val="22"/>
          <w:szCs w:val="22"/>
          <w:lang w:val="es-CO"/>
        </w:rPr>
        <w:t>53</w:t>
      </w:r>
      <w:r w:rsidR="002010D8">
        <w:rPr>
          <w:rFonts w:ascii="Arial" w:hAnsi="Arial" w:cs="Arial"/>
          <w:sz w:val="22"/>
          <w:szCs w:val="22"/>
          <w:lang w:val="es-CO"/>
        </w:rPr>
        <w:t>.</w:t>
      </w:r>
      <w:r w:rsidR="008A5088" w:rsidRPr="008A5088">
        <w:rPr>
          <w:rFonts w:ascii="Arial" w:hAnsi="Arial" w:cs="Arial"/>
          <w:sz w:val="22"/>
          <w:szCs w:val="22"/>
          <w:lang w:val="es-CO"/>
        </w:rPr>
        <w:t xml:space="preserve">149,1 </w:t>
      </w:r>
      <w:r w:rsidR="004451D3" w:rsidRPr="00E877D7">
        <w:rPr>
          <w:rFonts w:ascii="Arial" w:hAnsi="Arial" w:cs="Arial"/>
          <w:sz w:val="22"/>
          <w:szCs w:val="22"/>
          <w:lang w:val="es-CO"/>
        </w:rPr>
        <w:t>kg.)</w:t>
      </w:r>
      <w:r w:rsidR="008A5088">
        <w:rPr>
          <w:rFonts w:ascii="Arial" w:hAnsi="Arial" w:cs="Arial"/>
          <w:sz w:val="22"/>
          <w:szCs w:val="22"/>
          <w:lang w:val="es-CO"/>
        </w:rPr>
        <w:t xml:space="preserve"> y </w:t>
      </w:r>
      <w:r w:rsidR="00577C4C" w:rsidRPr="00E877D7">
        <w:rPr>
          <w:rFonts w:ascii="Arial" w:hAnsi="Arial" w:cs="Arial"/>
          <w:sz w:val="22"/>
          <w:szCs w:val="22"/>
          <w:lang w:val="es-CO"/>
        </w:rPr>
        <w:t xml:space="preserve">por ultimo con un </w:t>
      </w:r>
      <w:r w:rsidR="008A5088">
        <w:rPr>
          <w:rFonts w:ascii="Arial" w:hAnsi="Arial" w:cs="Arial"/>
          <w:sz w:val="22"/>
          <w:szCs w:val="22"/>
          <w:lang w:val="es-CO"/>
        </w:rPr>
        <w:t>1,16</w:t>
      </w:r>
      <w:r w:rsidR="00577C4C" w:rsidRPr="00E877D7">
        <w:rPr>
          <w:rFonts w:ascii="Arial" w:hAnsi="Arial" w:cs="Arial"/>
          <w:sz w:val="22"/>
          <w:szCs w:val="22"/>
          <w:lang w:val="es-CO"/>
        </w:rPr>
        <w:t xml:space="preserve">% la </w:t>
      </w:r>
      <w:r w:rsidR="00577C4C" w:rsidRPr="00E877D7">
        <w:rPr>
          <w:rFonts w:ascii="Arial" w:hAnsi="Arial" w:cs="Arial"/>
          <w:b/>
          <w:sz w:val="22"/>
          <w:szCs w:val="22"/>
          <w:lang w:val="es-CO"/>
        </w:rPr>
        <w:t>1030</w:t>
      </w:r>
      <w:r w:rsidR="00577C4C" w:rsidRPr="00E877D7">
        <w:rPr>
          <w:rFonts w:ascii="Arial" w:hAnsi="Arial" w:cs="Arial"/>
          <w:sz w:val="22"/>
          <w:szCs w:val="22"/>
          <w:lang w:val="es-CO"/>
        </w:rPr>
        <w:t xml:space="preserve"> - Elaboración de aceites y grasas de origen vegetal y animal</w:t>
      </w:r>
      <w:r w:rsidR="004451D3" w:rsidRPr="00E877D7">
        <w:rPr>
          <w:rFonts w:ascii="Arial" w:hAnsi="Arial" w:cs="Arial"/>
          <w:sz w:val="22"/>
          <w:szCs w:val="22"/>
          <w:lang w:val="es-CO"/>
        </w:rPr>
        <w:t xml:space="preserve"> </w:t>
      </w:r>
      <w:r w:rsidR="000C50B2" w:rsidRPr="00E877D7">
        <w:rPr>
          <w:rFonts w:ascii="Arial" w:hAnsi="Arial" w:cs="Arial"/>
          <w:sz w:val="22"/>
          <w:szCs w:val="22"/>
          <w:lang w:val="es-CO"/>
        </w:rPr>
        <w:t>(37134,08 kg.)</w:t>
      </w:r>
    </w:p>
    <w:p w:rsidR="003D5EC4" w:rsidRDefault="003D5EC4" w:rsidP="00202932">
      <w:pPr>
        <w:jc w:val="both"/>
        <w:rPr>
          <w:rFonts w:ascii="Arial" w:hAnsi="Arial" w:cs="Arial"/>
          <w:sz w:val="22"/>
          <w:szCs w:val="22"/>
          <w:lang w:val="es-CO"/>
        </w:rPr>
      </w:pPr>
    </w:p>
    <w:p w:rsidR="003D5EC4" w:rsidRPr="00E877D7" w:rsidRDefault="003D5EC4" w:rsidP="00202932">
      <w:pPr>
        <w:jc w:val="both"/>
        <w:rPr>
          <w:rFonts w:ascii="Arial" w:hAnsi="Arial" w:cs="Arial"/>
          <w:sz w:val="22"/>
          <w:szCs w:val="22"/>
          <w:lang w:val="es-CO"/>
        </w:rPr>
      </w:pPr>
      <w:r>
        <w:rPr>
          <w:rFonts w:ascii="Arial" w:hAnsi="Arial" w:cs="Arial"/>
          <w:sz w:val="22"/>
          <w:szCs w:val="22"/>
          <w:lang w:val="es-CO"/>
        </w:rPr>
        <w:t xml:space="preserve">El porcentaje tan alto en la actividad con código CIIU </w:t>
      </w:r>
      <w:r w:rsidRPr="00E877D7">
        <w:rPr>
          <w:rFonts w:ascii="Arial" w:hAnsi="Arial" w:cs="Arial"/>
          <w:sz w:val="22"/>
          <w:szCs w:val="22"/>
          <w:lang w:val="es-CO"/>
        </w:rPr>
        <w:t>fue la</w:t>
      </w:r>
      <w:r>
        <w:rPr>
          <w:rFonts w:ascii="Arial" w:hAnsi="Arial" w:cs="Arial"/>
          <w:sz w:val="22"/>
          <w:szCs w:val="22"/>
          <w:lang w:val="es-CO"/>
        </w:rPr>
        <w:t xml:space="preserve"> </w:t>
      </w:r>
      <w:r w:rsidRPr="008A5088">
        <w:rPr>
          <w:rFonts w:ascii="Arial" w:hAnsi="Arial" w:cs="Arial"/>
          <w:b/>
          <w:sz w:val="22"/>
          <w:szCs w:val="22"/>
          <w:lang w:val="es-CO"/>
        </w:rPr>
        <w:t>0610</w:t>
      </w:r>
      <w:r w:rsidRPr="008A5088">
        <w:rPr>
          <w:rFonts w:ascii="Arial" w:hAnsi="Arial" w:cs="Arial"/>
          <w:sz w:val="22"/>
          <w:szCs w:val="22"/>
          <w:lang w:val="es-CO"/>
        </w:rPr>
        <w:t xml:space="preserve"> - Extracción de petróleo crudo</w:t>
      </w:r>
      <w:r>
        <w:rPr>
          <w:rFonts w:ascii="Arial" w:hAnsi="Arial" w:cs="Arial"/>
          <w:sz w:val="22"/>
          <w:szCs w:val="22"/>
          <w:lang w:val="es-CO"/>
        </w:rPr>
        <w:t xml:space="preserve"> se debido a las actividades realizadas en el municipio de Ariguaní, corregimiento Pueblo Nuevo donde se encuentra un campo de producción donde se realiza extracción</w:t>
      </w:r>
      <w:r w:rsidR="00DF1BCE">
        <w:rPr>
          <w:rFonts w:ascii="Arial" w:hAnsi="Arial" w:cs="Arial"/>
          <w:sz w:val="22"/>
          <w:szCs w:val="22"/>
          <w:lang w:val="es-CO"/>
        </w:rPr>
        <w:t xml:space="preserve"> de gas natural. </w:t>
      </w:r>
      <w:r>
        <w:rPr>
          <w:rFonts w:ascii="Arial" w:hAnsi="Arial" w:cs="Arial"/>
          <w:sz w:val="22"/>
          <w:szCs w:val="22"/>
          <w:lang w:val="es-CO"/>
        </w:rPr>
        <w:t xml:space="preserve"> </w:t>
      </w:r>
    </w:p>
    <w:p w:rsidR="00CA68F6" w:rsidRPr="00E877D7" w:rsidRDefault="00CA68F6" w:rsidP="00202932">
      <w:pPr>
        <w:jc w:val="both"/>
        <w:rPr>
          <w:rFonts w:ascii="Arial" w:hAnsi="Arial" w:cs="Arial"/>
          <w:sz w:val="22"/>
          <w:szCs w:val="22"/>
          <w:lang w:val="es-CO"/>
        </w:rPr>
      </w:pPr>
    </w:p>
    <w:p w:rsidR="00CA68F6" w:rsidRPr="00E877D7" w:rsidRDefault="00B91FD4" w:rsidP="00202932">
      <w:pPr>
        <w:jc w:val="both"/>
        <w:rPr>
          <w:rFonts w:ascii="Arial" w:hAnsi="Arial" w:cs="Arial"/>
          <w:sz w:val="22"/>
          <w:szCs w:val="22"/>
          <w:lang w:val="es-CO"/>
        </w:rPr>
      </w:pPr>
      <w:r w:rsidRPr="00E877D7">
        <w:rPr>
          <w:rFonts w:ascii="Arial" w:hAnsi="Arial" w:cs="Arial"/>
          <w:sz w:val="22"/>
          <w:szCs w:val="22"/>
          <w:lang w:val="es-CO"/>
        </w:rPr>
        <w:t xml:space="preserve">La actividad económica más representativa en la generación de residuos sólidos peligrosos en el período de balance </w:t>
      </w:r>
      <w:r w:rsidR="00686F5D" w:rsidRPr="00E877D7">
        <w:rPr>
          <w:rFonts w:ascii="Arial" w:hAnsi="Arial" w:cs="Arial"/>
          <w:sz w:val="22"/>
          <w:szCs w:val="22"/>
          <w:lang w:val="es-CO"/>
        </w:rPr>
        <w:t>2017</w:t>
      </w:r>
      <w:r w:rsidR="00257B5B" w:rsidRPr="00E877D7">
        <w:rPr>
          <w:rFonts w:ascii="Arial" w:hAnsi="Arial" w:cs="Arial"/>
          <w:sz w:val="22"/>
          <w:szCs w:val="22"/>
          <w:lang w:val="es-CO"/>
        </w:rPr>
        <w:t xml:space="preserve"> la cual corresponde al </w:t>
      </w:r>
      <w:r w:rsidR="00AA0AC6">
        <w:rPr>
          <w:rFonts w:ascii="Arial" w:hAnsi="Arial" w:cs="Arial"/>
          <w:sz w:val="22"/>
          <w:szCs w:val="22"/>
          <w:lang w:val="es-CO"/>
        </w:rPr>
        <w:t>91,15</w:t>
      </w:r>
      <w:r w:rsidR="00257B5B" w:rsidRPr="00E877D7">
        <w:rPr>
          <w:rFonts w:ascii="Arial" w:hAnsi="Arial" w:cs="Arial"/>
          <w:sz w:val="22"/>
          <w:szCs w:val="22"/>
          <w:lang w:val="es-CO"/>
        </w:rPr>
        <w:t>%</w:t>
      </w:r>
      <w:r w:rsidRPr="00E877D7">
        <w:rPr>
          <w:rFonts w:ascii="Arial" w:hAnsi="Arial" w:cs="Arial"/>
          <w:sz w:val="22"/>
          <w:szCs w:val="22"/>
          <w:lang w:val="es-CO"/>
        </w:rPr>
        <w:t xml:space="preserve">, es </w:t>
      </w:r>
      <w:r w:rsidR="00A77F1B" w:rsidRPr="00E877D7">
        <w:rPr>
          <w:rFonts w:ascii="Arial" w:hAnsi="Arial" w:cs="Arial"/>
          <w:sz w:val="22"/>
          <w:szCs w:val="22"/>
          <w:lang w:val="es-CO"/>
        </w:rPr>
        <w:t>la actividad</w:t>
      </w:r>
      <w:r w:rsidR="00C25582" w:rsidRPr="00E877D7">
        <w:rPr>
          <w:rFonts w:ascii="Arial" w:hAnsi="Arial" w:cs="Arial"/>
          <w:sz w:val="22"/>
          <w:szCs w:val="22"/>
          <w:lang w:val="es-CO"/>
        </w:rPr>
        <w:t xml:space="preserve"> con código CIIU </w:t>
      </w:r>
      <w:r w:rsidR="00AA0AC6" w:rsidRPr="008A5088">
        <w:rPr>
          <w:rFonts w:ascii="Arial" w:hAnsi="Arial" w:cs="Arial"/>
          <w:b/>
          <w:sz w:val="22"/>
          <w:szCs w:val="22"/>
          <w:lang w:val="es-CO"/>
        </w:rPr>
        <w:t>0610</w:t>
      </w:r>
      <w:r w:rsidR="00AA0AC6" w:rsidRPr="008A5088">
        <w:rPr>
          <w:rFonts w:ascii="Arial" w:hAnsi="Arial" w:cs="Arial"/>
          <w:sz w:val="22"/>
          <w:szCs w:val="22"/>
          <w:lang w:val="es-CO"/>
        </w:rPr>
        <w:t xml:space="preserve"> - Extracción de petróleo crudo</w:t>
      </w:r>
      <w:r w:rsidR="00AA0AC6">
        <w:rPr>
          <w:rFonts w:ascii="Arial" w:hAnsi="Arial" w:cs="Arial"/>
          <w:sz w:val="22"/>
          <w:szCs w:val="22"/>
          <w:lang w:val="es-CO"/>
        </w:rPr>
        <w:t xml:space="preserve"> (</w:t>
      </w:r>
      <w:r w:rsidR="00AA0AC6" w:rsidRPr="00AA0AC6">
        <w:rPr>
          <w:rFonts w:ascii="Arial" w:hAnsi="Arial" w:cs="Arial"/>
          <w:sz w:val="22"/>
          <w:szCs w:val="22"/>
          <w:lang w:val="es-CO"/>
        </w:rPr>
        <w:t>1505692,94</w:t>
      </w:r>
      <w:r w:rsidR="00AA0AC6">
        <w:rPr>
          <w:rFonts w:ascii="Arial" w:hAnsi="Arial" w:cs="Arial"/>
          <w:sz w:val="22"/>
          <w:szCs w:val="22"/>
          <w:lang w:val="es-CO"/>
        </w:rPr>
        <w:t xml:space="preserve"> kg.) con un porcentaje del 79,91%, seguido de </w:t>
      </w:r>
      <w:r w:rsidR="00AA0AC6" w:rsidRPr="00E877D7">
        <w:rPr>
          <w:rFonts w:ascii="Arial" w:hAnsi="Arial" w:cs="Arial"/>
          <w:sz w:val="22"/>
          <w:szCs w:val="22"/>
          <w:lang w:val="es-CO"/>
        </w:rPr>
        <w:t>la actividad con código CIIU</w:t>
      </w:r>
      <w:r w:rsidR="00AA0AC6">
        <w:rPr>
          <w:rFonts w:ascii="Arial" w:hAnsi="Arial" w:cs="Arial"/>
          <w:sz w:val="22"/>
          <w:szCs w:val="22"/>
          <w:lang w:val="es-CO"/>
        </w:rPr>
        <w:t xml:space="preserve"> </w:t>
      </w:r>
      <w:r w:rsidRPr="00E877D7">
        <w:rPr>
          <w:rFonts w:ascii="Arial" w:hAnsi="Arial" w:cs="Arial"/>
          <w:b/>
          <w:sz w:val="22"/>
          <w:szCs w:val="22"/>
          <w:lang w:val="es-CO"/>
        </w:rPr>
        <w:t>0510</w:t>
      </w:r>
      <w:r w:rsidRPr="00E877D7">
        <w:rPr>
          <w:rFonts w:ascii="Arial" w:hAnsi="Arial" w:cs="Arial"/>
          <w:sz w:val="22"/>
          <w:szCs w:val="22"/>
          <w:lang w:val="es-CO"/>
        </w:rPr>
        <w:t xml:space="preserve"> - Extracción de hulla (carbón de piedra) (</w:t>
      </w:r>
      <w:r w:rsidR="00AA0AC6" w:rsidRPr="00AA0AC6">
        <w:rPr>
          <w:rFonts w:ascii="Arial" w:hAnsi="Arial" w:cs="Arial"/>
          <w:sz w:val="22"/>
          <w:szCs w:val="22"/>
          <w:lang w:val="es-CO"/>
        </w:rPr>
        <w:t xml:space="preserve">255029 </w:t>
      </w:r>
      <w:r w:rsidRPr="00E877D7">
        <w:rPr>
          <w:rFonts w:ascii="Arial" w:hAnsi="Arial" w:cs="Arial"/>
          <w:sz w:val="22"/>
          <w:szCs w:val="22"/>
          <w:lang w:val="es-CO"/>
        </w:rPr>
        <w:t xml:space="preserve">kg.) con un porcentaje del </w:t>
      </w:r>
      <w:r w:rsidR="00AA0AC6">
        <w:rPr>
          <w:rFonts w:ascii="Arial" w:hAnsi="Arial" w:cs="Arial"/>
          <w:sz w:val="22"/>
          <w:szCs w:val="22"/>
          <w:lang w:val="es-CO"/>
        </w:rPr>
        <w:t>13,53</w:t>
      </w:r>
      <w:r w:rsidR="00C25582" w:rsidRPr="00E877D7">
        <w:rPr>
          <w:rFonts w:ascii="Arial" w:hAnsi="Arial" w:cs="Arial"/>
          <w:sz w:val="22"/>
          <w:szCs w:val="22"/>
          <w:lang w:val="es-CO"/>
        </w:rPr>
        <w:t>%,</w:t>
      </w:r>
      <w:r w:rsidR="00AA0AC6">
        <w:rPr>
          <w:rFonts w:ascii="Arial" w:hAnsi="Arial" w:cs="Arial"/>
          <w:sz w:val="22"/>
          <w:szCs w:val="22"/>
          <w:lang w:val="es-CO"/>
        </w:rPr>
        <w:t xml:space="preserve"> y</w:t>
      </w:r>
      <w:r w:rsidR="00C25582" w:rsidRPr="00E877D7">
        <w:rPr>
          <w:rFonts w:ascii="Arial" w:hAnsi="Arial" w:cs="Arial"/>
          <w:sz w:val="22"/>
          <w:szCs w:val="22"/>
          <w:lang w:val="es-CO"/>
        </w:rPr>
        <w:t xml:space="preserve"> </w:t>
      </w:r>
      <w:r w:rsidR="00AA0AC6">
        <w:rPr>
          <w:rFonts w:ascii="Arial" w:hAnsi="Arial" w:cs="Arial"/>
          <w:sz w:val="22"/>
          <w:szCs w:val="22"/>
          <w:lang w:val="es-CO"/>
        </w:rPr>
        <w:t xml:space="preserve">en tercer lugar </w:t>
      </w:r>
      <w:r w:rsidR="00C25582" w:rsidRPr="00E877D7">
        <w:rPr>
          <w:rFonts w:ascii="Arial" w:hAnsi="Arial" w:cs="Arial"/>
          <w:sz w:val="22"/>
          <w:szCs w:val="22"/>
          <w:lang w:val="es-CO"/>
        </w:rPr>
        <w:t xml:space="preserve">la actividad con código CIIU </w:t>
      </w:r>
      <w:r w:rsidR="00C25582" w:rsidRPr="00E877D7">
        <w:rPr>
          <w:rFonts w:ascii="Arial" w:hAnsi="Arial" w:cs="Arial"/>
          <w:b/>
          <w:sz w:val="22"/>
          <w:szCs w:val="22"/>
          <w:lang w:val="es-CO"/>
        </w:rPr>
        <w:t>8610</w:t>
      </w:r>
      <w:r w:rsidR="00C25582" w:rsidRPr="00E877D7">
        <w:rPr>
          <w:rFonts w:ascii="Arial" w:hAnsi="Arial" w:cs="Arial"/>
          <w:sz w:val="22"/>
          <w:szCs w:val="22"/>
          <w:lang w:val="es-CO"/>
        </w:rPr>
        <w:t xml:space="preserve"> - Actividades de hospitales y clínicas, con internación (</w:t>
      </w:r>
      <w:r w:rsidR="00AA0AC6" w:rsidRPr="00AA0AC6">
        <w:rPr>
          <w:rFonts w:ascii="Arial" w:hAnsi="Arial" w:cs="Arial"/>
          <w:sz w:val="22"/>
          <w:szCs w:val="22"/>
          <w:lang w:val="es-CO"/>
        </w:rPr>
        <w:t xml:space="preserve">52795,1 </w:t>
      </w:r>
      <w:r w:rsidR="00C25582" w:rsidRPr="00E877D7">
        <w:rPr>
          <w:rFonts w:ascii="Arial" w:hAnsi="Arial" w:cs="Arial"/>
          <w:sz w:val="22"/>
          <w:szCs w:val="22"/>
          <w:lang w:val="es-CO"/>
        </w:rPr>
        <w:t>kg.) que representa el 2,</w:t>
      </w:r>
      <w:r w:rsidR="00AA0AC6">
        <w:rPr>
          <w:rFonts w:ascii="Arial" w:hAnsi="Arial" w:cs="Arial"/>
          <w:sz w:val="22"/>
          <w:szCs w:val="22"/>
          <w:lang w:val="es-CO"/>
        </w:rPr>
        <w:t>80</w:t>
      </w:r>
      <w:r w:rsidR="00C25582" w:rsidRPr="00E877D7">
        <w:rPr>
          <w:rFonts w:ascii="Arial" w:hAnsi="Arial" w:cs="Arial"/>
          <w:sz w:val="22"/>
          <w:szCs w:val="22"/>
          <w:lang w:val="es-CO"/>
        </w:rPr>
        <w:t xml:space="preserve">% de los residuos generados. </w:t>
      </w:r>
    </w:p>
    <w:p w:rsidR="00C25582" w:rsidRPr="00E877D7" w:rsidRDefault="00C25582" w:rsidP="00202932">
      <w:pPr>
        <w:jc w:val="both"/>
        <w:rPr>
          <w:rFonts w:ascii="Arial" w:hAnsi="Arial" w:cs="Arial"/>
          <w:sz w:val="22"/>
          <w:szCs w:val="22"/>
          <w:lang w:val="es-CO"/>
        </w:rPr>
      </w:pPr>
    </w:p>
    <w:p w:rsidR="000442EC" w:rsidRDefault="00C25582" w:rsidP="00202932">
      <w:pPr>
        <w:jc w:val="both"/>
        <w:rPr>
          <w:rFonts w:ascii="Arial" w:hAnsi="Arial" w:cs="Arial"/>
          <w:sz w:val="22"/>
          <w:szCs w:val="22"/>
          <w:lang w:val="es-CO"/>
        </w:rPr>
      </w:pPr>
      <w:r w:rsidRPr="00E877D7">
        <w:rPr>
          <w:rFonts w:ascii="Arial" w:hAnsi="Arial" w:cs="Arial"/>
          <w:sz w:val="22"/>
          <w:szCs w:val="22"/>
          <w:lang w:val="es-CO"/>
        </w:rPr>
        <w:t xml:space="preserve">En el caso de los residuos peligrosos en estado líquido, para el periodo de balance del </w:t>
      </w:r>
      <w:r w:rsidR="00686F5D" w:rsidRPr="00E877D7">
        <w:rPr>
          <w:rFonts w:ascii="Arial" w:hAnsi="Arial" w:cs="Arial"/>
          <w:sz w:val="22"/>
          <w:szCs w:val="22"/>
          <w:lang w:val="es-CO"/>
        </w:rPr>
        <w:t>2017</w:t>
      </w:r>
      <w:r w:rsidR="00257B5B" w:rsidRPr="00E877D7">
        <w:rPr>
          <w:rFonts w:ascii="Arial" w:hAnsi="Arial" w:cs="Arial"/>
          <w:sz w:val="22"/>
          <w:szCs w:val="22"/>
          <w:lang w:val="es-CO"/>
        </w:rPr>
        <w:t xml:space="preserve"> que corresponden al </w:t>
      </w:r>
      <w:r w:rsidR="00611F4A">
        <w:rPr>
          <w:rFonts w:ascii="Arial" w:hAnsi="Arial" w:cs="Arial"/>
          <w:sz w:val="22"/>
          <w:szCs w:val="22"/>
          <w:lang w:val="es-CO"/>
        </w:rPr>
        <w:t>8</w:t>
      </w:r>
      <w:r w:rsidR="00257B5B" w:rsidRPr="00E877D7">
        <w:rPr>
          <w:rFonts w:ascii="Arial" w:hAnsi="Arial" w:cs="Arial"/>
          <w:sz w:val="22"/>
          <w:szCs w:val="22"/>
          <w:lang w:val="es-CO"/>
        </w:rPr>
        <w:t>,</w:t>
      </w:r>
      <w:r w:rsidR="00611F4A">
        <w:rPr>
          <w:rFonts w:ascii="Arial" w:hAnsi="Arial" w:cs="Arial"/>
          <w:sz w:val="22"/>
          <w:szCs w:val="22"/>
          <w:lang w:val="es-CO"/>
        </w:rPr>
        <w:t>84</w:t>
      </w:r>
      <w:r w:rsidR="00257B5B" w:rsidRPr="00E877D7">
        <w:rPr>
          <w:rFonts w:ascii="Arial" w:hAnsi="Arial" w:cs="Arial"/>
          <w:sz w:val="22"/>
          <w:szCs w:val="22"/>
          <w:lang w:val="es-CO"/>
        </w:rPr>
        <w:t>% de residuos peligrosos generados;</w:t>
      </w:r>
      <w:r w:rsidRPr="00E877D7">
        <w:rPr>
          <w:rFonts w:ascii="Arial" w:hAnsi="Arial" w:cs="Arial"/>
          <w:sz w:val="22"/>
          <w:szCs w:val="22"/>
          <w:lang w:val="es-CO"/>
        </w:rPr>
        <w:t xml:space="preserve"> la actividad económica que </w:t>
      </w:r>
      <w:r w:rsidR="002C4823" w:rsidRPr="00E877D7">
        <w:rPr>
          <w:rFonts w:ascii="Arial" w:hAnsi="Arial" w:cs="Arial"/>
          <w:sz w:val="22"/>
          <w:szCs w:val="22"/>
          <w:lang w:val="es-CO"/>
        </w:rPr>
        <w:t>más</w:t>
      </w:r>
      <w:r w:rsidRPr="00E877D7">
        <w:rPr>
          <w:rFonts w:ascii="Arial" w:hAnsi="Arial" w:cs="Arial"/>
          <w:sz w:val="22"/>
          <w:szCs w:val="22"/>
          <w:lang w:val="es-CO"/>
        </w:rPr>
        <w:t xml:space="preserve"> residuos de este tipo genero fue la actividad con código CIIU </w:t>
      </w:r>
      <w:r w:rsidR="00A77F1B" w:rsidRPr="00E877D7">
        <w:rPr>
          <w:rFonts w:ascii="Arial" w:hAnsi="Arial" w:cs="Arial"/>
          <w:b/>
          <w:sz w:val="22"/>
          <w:szCs w:val="22"/>
          <w:lang w:val="es-CO"/>
        </w:rPr>
        <w:t>5222</w:t>
      </w:r>
      <w:r w:rsidR="00A77F1B" w:rsidRPr="00E877D7">
        <w:rPr>
          <w:rFonts w:ascii="Arial" w:hAnsi="Arial" w:cs="Arial"/>
          <w:sz w:val="22"/>
          <w:szCs w:val="22"/>
          <w:lang w:val="es-CO"/>
        </w:rPr>
        <w:t xml:space="preserve"> - Actividades de puertos y servicios complementarios para el transporte acuático</w:t>
      </w:r>
      <w:r w:rsidR="008525B2" w:rsidRPr="00E877D7">
        <w:rPr>
          <w:rFonts w:ascii="Arial" w:hAnsi="Arial" w:cs="Arial"/>
          <w:sz w:val="22"/>
          <w:szCs w:val="22"/>
          <w:lang w:val="es-CO"/>
        </w:rPr>
        <w:t xml:space="preserve"> (</w:t>
      </w:r>
      <w:r w:rsidR="002C4823" w:rsidRPr="002C4823">
        <w:rPr>
          <w:rFonts w:ascii="Arial" w:hAnsi="Arial" w:cs="Arial"/>
          <w:sz w:val="22"/>
          <w:szCs w:val="22"/>
          <w:lang w:val="es-CO"/>
        </w:rPr>
        <w:t>75547</w:t>
      </w:r>
      <w:r w:rsidR="008525B2" w:rsidRPr="00E877D7">
        <w:rPr>
          <w:rFonts w:ascii="Arial" w:hAnsi="Arial" w:cs="Arial"/>
          <w:sz w:val="22"/>
          <w:szCs w:val="22"/>
          <w:lang w:val="es-CO"/>
        </w:rPr>
        <w:t xml:space="preserve"> kg.) con un porcentaje del 4</w:t>
      </w:r>
      <w:r w:rsidR="002C4823">
        <w:rPr>
          <w:rFonts w:ascii="Arial" w:hAnsi="Arial" w:cs="Arial"/>
          <w:sz w:val="22"/>
          <w:szCs w:val="22"/>
          <w:lang w:val="es-CO"/>
        </w:rPr>
        <w:t>1</w:t>
      </w:r>
      <w:r w:rsidR="008525B2" w:rsidRPr="00E877D7">
        <w:rPr>
          <w:rFonts w:ascii="Arial" w:hAnsi="Arial" w:cs="Arial"/>
          <w:sz w:val="22"/>
          <w:szCs w:val="22"/>
          <w:lang w:val="es-CO"/>
        </w:rPr>
        <w:t>,</w:t>
      </w:r>
      <w:r w:rsidR="002C4823">
        <w:rPr>
          <w:rFonts w:ascii="Arial" w:hAnsi="Arial" w:cs="Arial"/>
          <w:sz w:val="22"/>
          <w:szCs w:val="22"/>
          <w:lang w:val="es-CO"/>
        </w:rPr>
        <w:t>32</w:t>
      </w:r>
      <w:r w:rsidR="008525B2" w:rsidRPr="00E877D7">
        <w:rPr>
          <w:rFonts w:ascii="Arial" w:hAnsi="Arial" w:cs="Arial"/>
          <w:sz w:val="22"/>
          <w:szCs w:val="22"/>
          <w:lang w:val="es-CO"/>
        </w:rPr>
        <w:t xml:space="preserve">%, seguida de la actividad con código CIIU </w:t>
      </w:r>
      <w:r w:rsidR="008525B2" w:rsidRPr="00E877D7">
        <w:rPr>
          <w:rFonts w:ascii="Arial" w:hAnsi="Arial" w:cs="Arial"/>
          <w:b/>
          <w:sz w:val="22"/>
          <w:szCs w:val="22"/>
          <w:lang w:val="es-CO"/>
        </w:rPr>
        <w:t>0510</w:t>
      </w:r>
      <w:r w:rsidR="008525B2" w:rsidRPr="00E877D7">
        <w:rPr>
          <w:rFonts w:ascii="Arial" w:hAnsi="Arial" w:cs="Arial"/>
          <w:sz w:val="22"/>
          <w:szCs w:val="22"/>
          <w:lang w:val="es-CO"/>
        </w:rPr>
        <w:t xml:space="preserve"> - Extracción de hulla (carbón de piedra) (</w:t>
      </w:r>
      <w:r w:rsidR="002C4823" w:rsidRPr="002C4823">
        <w:rPr>
          <w:rFonts w:ascii="Arial" w:hAnsi="Arial" w:cs="Arial"/>
          <w:sz w:val="22"/>
          <w:szCs w:val="22"/>
          <w:lang w:val="es-CO"/>
        </w:rPr>
        <w:t>67982,2</w:t>
      </w:r>
      <w:r w:rsidR="008525B2" w:rsidRPr="00E877D7">
        <w:rPr>
          <w:rFonts w:ascii="Arial" w:hAnsi="Arial" w:cs="Arial"/>
          <w:sz w:val="22"/>
          <w:szCs w:val="22"/>
          <w:lang w:val="es-CO"/>
        </w:rPr>
        <w:t xml:space="preserve"> kg.) con un porcentaje del 3</w:t>
      </w:r>
      <w:r w:rsidR="002C4823">
        <w:rPr>
          <w:rFonts w:ascii="Arial" w:hAnsi="Arial" w:cs="Arial"/>
          <w:sz w:val="22"/>
          <w:szCs w:val="22"/>
          <w:lang w:val="es-CO"/>
        </w:rPr>
        <w:t>7</w:t>
      </w:r>
      <w:r w:rsidR="008525B2" w:rsidRPr="00E877D7">
        <w:rPr>
          <w:rFonts w:ascii="Arial" w:hAnsi="Arial" w:cs="Arial"/>
          <w:sz w:val="22"/>
          <w:szCs w:val="22"/>
          <w:lang w:val="es-CO"/>
        </w:rPr>
        <w:t>,</w:t>
      </w:r>
      <w:r w:rsidR="002C4823">
        <w:rPr>
          <w:rFonts w:ascii="Arial" w:hAnsi="Arial" w:cs="Arial"/>
          <w:sz w:val="22"/>
          <w:szCs w:val="22"/>
          <w:lang w:val="es-CO"/>
        </w:rPr>
        <w:t>18</w:t>
      </w:r>
      <w:r w:rsidR="008525B2" w:rsidRPr="00E877D7">
        <w:rPr>
          <w:rFonts w:ascii="Arial" w:hAnsi="Arial" w:cs="Arial"/>
          <w:sz w:val="22"/>
          <w:szCs w:val="22"/>
          <w:lang w:val="es-CO"/>
        </w:rPr>
        <w:t xml:space="preserve">%. En tercer lugar, la actividad con código CIIU </w:t>
      </w:r>
      <w:r w:rsidR="000442EC" w:rsidRPr="000442EC">
        <w:rPr>
          <w:rFonts w:ascii="Arial" w:hAnsi="Arial" w:cs="Arial"/>
          <w:b/>
          <w:sz w:val="22"/>
          <w:szCs w:val="22"/>
          <w:lang w:val="es-CO"/>
        </w:rPr>
        <w:t>5229</w:t>
      </w:r>
      <w:r w:rsidR="000442EC" w:rsidRPr="000442EC">
        <w:rPr>
          <w:rFonts w:ascii="Arial" w:hAnsi="Arial" w:cs="Arial"/>
          <w:sz w:val="22"/>
          <w:szCs w:val="22"/>
          <w:lang w:val="es-CO"/>
        </w:rPr>
        <w:t xml:space="preserve"> - Otras actividades complementarias al transporte</w:t>
      </w:r>
      <w:r w:rsidR="000442EC">
        <w:rPr>
          <w:rFonts w:ascii="Arial" w:hAnsi="Arial" w:cs="Arial"/>
          <w:sz w:val="22"/>
          <w:szCs w:val="22"/>
          <w:lang w:val="es-CO"/>
        </w:rPr>
        <w:t xml:space="preserve"> (</w:t>
      </w:r>
      <w:r w:rsidR="000442EC" w:rsidRPr="000442EC">
        <w:rPr>
          <w:rFonts w:ascii="Arial" w:hAnsi="Arial" w:cs="Arial"/>
          <w:sz w:val="22"/>
          <w:szCs w:val="22"/>
          <w:lang w:val="es-CO"/>
        </w:rPr>
        <w:t>17360</w:t>
      </w:r>
      <w:r w:rsidR="000442EC">
        <w:rPr>
          <w:rFonts w:ascii="Arial" w:hAnsi="Arial" w:cs="Arial"/>
          <w:sz w:val="22"/>
          <w:szCs w:val="22"/>
          <w:lang w:val="es-CO"/>
        </w:rPr>
        <w:t xml:space="preserve"> kg.) con 9,49%. </w:t>
      </w:r>
    </w:p>
    <w:p w:rsidR="002C4DDF" w:rsidRDefault="002C4DDF" w:rsidP="00202932">
      <w:pPr>
        <w:jc w:val="both"/>
        <w:rPr>
          <w:rFonts w:ascii="Arial" w:hAnsi="Arial" w:cs="Arial"/>
          <w:sz w:val="22"/>
          <w:szCs w:val="22"/>
          <w:lang w:val="es-CO"/>
        </w:rPr>
      </w:pPr>
    </w:p>
    <w:p w:rsidR="002C4DDF" w:rsidRDefault="002C4DDF" w:rsidP="00202932">
      <w:pPr>
        <w:jc w:val="both"/>
        <w:rPr>
          <w:rFonts w:ascii="Arial" w:hAnsi="Arial" w:cs="Arial"/>
          <w:sz w:val="22"/>
          <w:szCs w:val="22"/>
          <w:lang w:val="es-CO"/>
        </w:rPr>
      </w:pPr>
    </w:p>
    <w:p w:rsidR="00CA68F6" w:rsidRDefault="00CA68F6" w:rsidP="00CA68F6">
      <w:pPr>
        <w:numPr>
          <w:ilvl w:val="1"/>
          <w:numId w:val="25"/>
        </w:numPr>
        <w:jc w:val="both"/>
        <w:rPr>
          <w:rFonts w:ascii="Arial" w:hAnsi="Arial" w:cs="Arial"/>
          <w:b/>
          <w:sz w:val="22"/>
          <w:szCs w:val="22"/>
          <w:lang w:val="es-CO"/>
        </w:rPr>
      </w:pPr>
      <w:r w:rsidRPr="00CA68F6">
        <w:rPr>
          <w:rFonts w:ascii="Arial" w:hAnsi="Arial" w:cs="Arial"/>
          <w:b/>
          <w:sz w:val="22"/>
          <w:szCs w:val="22"/>
          <w:lang w:val="es-CO"/>
        </w:rPr>
        <w:t>CANTIDAD ANUAL DE RESIDUOS O DESECHOS PELIGROSOS GENERADOS POR MUNICIPIO</w:t>
      </w:r>
    </w:p>
    <w:p w:rsidR="00416E41" w:rsidRPr="00CA68F6" w:rsidRDefault="00416E41" w:rsidP="00416E41">
      <w:pPr>
        <w:ind w:left="1080"/>
        <w:jc w:val="both"/>
        <w:rPr>
          <w:rFonts w:ascii="Arial" w:hAnsi="Arial" w:cs="Arial"/>
          <w:b/>
          <w:sz w:val="22"/>
          <w:szCs w:val="22"/>
          <w:lang w:val="es-CO"/>
        </w:rPr>
      </w:pPr>
    </w:p>
    <w:p w:rsidR="00CA68F6" w:rsidRDefault="00CA68F6" w:rsidP="00202932">
      <w:pPr>
        <w:jc w:val="both"/>
        <w:rPr>
          <w:rFonts w:ascii="Arial" w:hAnsi="Arial" w:cs="Arial"/>
          <w:sz w:val="22"/>
          <w:szCs w:val="22"/>
          <w:lang w:val="es-CO"/>
        </w:rPr>
      </w:pPr>
      <w:r>
        <w:rPr>
          <w:rFonts w:ascii="Arial" w:hAnsi="Arial" w:cs="Arial"/>
          <w:sz w:val="22"/>
          <w:szCs w:val="22"/>
          <w:lang w:val="es-CO"/>
        </w:rPr>
        <w:t>De los 30 municipios con los que cuenta el departamento del Magdalena solo en 16 se realiza el registro de generación de residuos peligrosos en la plataforma RESPEL</w:t>
      </w:r>
      <w:r w:rsidR="007916EE">
        <w:rPr>
          <w:rFonts w:ascii="Arial" w:hAnsi="Arial" w:cs="Arial"/>
          <w:sz w:val="22"/>
          <w:szCs w:val="22"/>
          <w:lang w:val="es-CO"/>
        </w:rPr>
        <w:t xml:space="preserve">. </w:t>
      </w:r>
    </w:p>
    <w:p w:rsidR="007916EE" w:rsidRDefault="007916EE" w:rsidP="00202932">
      <w:pPr>
        <w:jc w:val="both"/>
        <w:rPr>
          <w:rFonts w:ascii="Arial" w:hAnsi="Arial" w:cs="Arial"/>
          <w:sz w:val="22"/>
          <w:szCs w:val="22"/>
          <w:lang w:val="es-CO"/>
        </w:rPr>
      </w:pPr>
    </w:p>
    <w:p w:rsidR="007916EE" w:rsidRDefault="007916EE" w:rsidP="00202932">
      <w:pPr>
        <w:jc w:val="both"/>
        <w:rPr>
          <w:rFonts w:ascii="Arial" w:hAnsi="Arial" w:cs="Arial"/>
          <w:sz w:val="22"/>
          <w:szCs w:val="22"/>
          <w:lang w:val="es-CO"/>
        </w:rPr>
      </w:pPr>
      <w:r w:rsidRPr="007916EE">
        <w:rPr>
          <w:rFonts w:ascii="Arial" w:hAnsi="Arial" w:cs="Arial"/>
          <w:sz w:val="22"/>
          <w:szCs w:val="22"/>
          <w:lang w:val="es-CO"/>
        </w:rPr>
        <w:t xml:space="preserve">Los residuos peligrosos en estado sólido/semisólido corresponden al </w:t>
      </w:r>
      <w:r w:rsidR="009F3826" w:rsidRPr="009F3826">
        <w:rPr>
          <w:rFonts w:ascii="Arial" w:hAnsi="Arial" w:cs="Arial"/>
          <w:sz w:val="22"/>
          <w:szCs w:val="22"/>
          <w:lang w:val="es-CO"/>
        </w:rPr>
        <w:t>91,15</w:t>
      </w:r>
      <w:r w:rsidRPr="007916EE">
        <w:rPr>
          <w:rFonts w:ascii="Arial" w:hAnsi="Arial" w:cs="Arial"/>
          <w:sz w:val="22"/>
          <w:szCs w:val="22"/>
          <w:lang w:val="es-CO"/>
        </w:rPr>
        <w:t>% del total generado</w:t>
      </w:r>
      <w:r w:rsidR="00EE023B">
        <w:rPr>
          <w:rFonts w:ascii="Arial" w:hAnsi="Arial" w:cs="Arial"/>
          <w:sz w:val="22"/>
          <w:szCs w:val="22"/>
          <w:lang w:val="es-CO"/>
        </w:rPr>
        <w:t xml:space="preserve">, los residuos peligrosos en estado líquidos corresponden al </w:t>
      </w:r>
      <w:r w:rsidR="009F3826" w:rsidRPr="009F3826">
        <w:rPr>
          <w:rFonts w:ascii="Arial" w:hAnsi="Arial" w:cs="Arial"/>
          <w:sz w:val="22"/>
          <w:szCs w:val="22"/>
          <w:lang w:val="es-CO"/>
        </w:rPr>
        <w:t>8,84</w:t>
      </w:r>
      <w:r w:rsidR="00EE023B">
        <w:rPr>
          <w:rFonts w:ascii="Arial" w:hAnsi="Arial" w:cs="Arial"/>
          <w:sz w:val="22"/>
          <w:szCs w:val="22"/>
          <w:lang w:val="es-CO"/>
        </w:rPr>
        <w:t>%</w:t>
      </w:r>
      <w:r w:rsidRPr="007916EE">
        <w:rPr>
          <w:rFonts w:ascii="Arial" w:hAnsi="Arial" w:cs="Arial"/>
          <w:sz w:val="22"/>
          <w:szCs w:val="22"/>
          <w:lang w:val="es-CO"/>
        </w:rPr>
        <w:t>, los municipios</w:t>
      </w:r>
      <w:r w:rsidR="009F3826">
        <w:rPr>
          <w:rFonts w:ascii="Arial" w:hAnsi="Arial" w:cs="Arial"/>
          <w:sz w:val="22"/>
          <w:szCs w:val="22"/>
          <w:lang w:val="es-CO"/>
        </w:rPr>
        <w:t>, y los residuos gaseosos apenas con un 0,0004%</w:t>
      </w:r>
      <w:r w:rsidRPr="007916EE">
        <w:rPr>
          <w:rFonts w:ascii="Arial" w:hAnsi="Arial" w:cs="Arial"/>
          <w:sz w:val="22"/>
          <w:szCs w:val="22"/>
          <w:lang w:val="es-CO"/>
        </w:rPr>
        <w:t xml:space="preserve"> con mayor representación en la generación de residuos peligrosos en este estado corresponden a: </w:t>
      </w:r>
      <w:r w:rsidR="009F3826">
        <w:rPr>
          <w:rFonts w:ascii="Arial" w:hAnsi="Arial" w:cs="Arial"/>
          <w:sz w:val="22"/>
          <w:szCs w:val="22"/>
          <w:lang w:val="es-CO"/>
        </w:rPr>
        <w:t>Santa Marta, Ciénaga</w:t>
      </w:r>
      <w:r w:rsidR="00EE023B">
        <w:rPr>
          <w:rFonts w:ascii="Arial" w:hAnsi="Arial" w:cs="Arial"/>
          <w:sz w:val="22"/>
          <w:szCs w:val="22"/>
          <w:lang w:val="es-CO"/>
        </w:rPr>
        <w:t xml:space="preserve"> y Sitio Nuevo, y en menores proporciones </w:t>
      </w:r>
      <w:r w:rsidR="009F3826">
        <w:rPr>
          <w:rFonts w:ascii="Arial" w:hAnsi="Arial" w:cs="Arial"/>
          <w:sz w:val="22"/>
          <w:szCs w:val="22"/>
          <w:lang w:val="es-CO"/>
        </w:rPr>
        <w:t>El Banco</w:t>
      </w:r>
      <w:r w:rsidR="009818D2">
        <w:rPr>
          <w:rFonts w:ascii="Arial" w:hAnsi="Arial" w:cs="Arial"/>
          <w:sz w:val="22"/>
          <w:szCs w:val="22"/>
          <w:lang w:val="es-CO"/>
        </w:rPr>
        <w:t xml:space="preserve">. </w:t>
      </w:r>
    </w:p>
    <w:p w:rsidR="007916EE" w:rsidRDefault="007916EE" w:rsidP="00202932">
      <w:pPr>
        <w:jc w:val="both"/>
        <w:rPr>
          <w:rFonts w:ascii="Arial" w:hAnsi="Arial" w:cs="Arial"/>
          <w:sz w:val="22"/>
          <w:szCs w:val="22"/>
          <w:lang w:val="es-CO"/>
        </w:rPr>
      </w:pPr>
    </w:p>
    <w:p w:rsidR="007916EE" w:rsidRDefault="007916EE" w:rsidP="00202932">
      <w:pPr>
        <w:jc w:val="both"/>
        <w:rPr>
          <w:rFonts w:ascii="Arial" w:hAnsi="Arial" w:cs="Arial"/>
          <w:sz w:val="22"/>
          <w:szCs w:val="22"/>
          <w:lang w:val="es-CO"/>
        </w:rPr>
      </w:pPr>
      <w:r>
        <w:rPr>
          <w:rFonts w:ascii="Arial" w:hAnsi="Arial" w:cs="Arial"/>
          <w:sz w:val="22"/>
          <w:szCs w:val="22"/>
          <w:lang w:val="es-CO"/>
        </w:rPr>
        <w:t xml:space="preserve">Los municipios que generaron la mayor cantidad de residuos peligrosos en la jurisdicción </w:t>
      </w:r>
      <w:r w:rsidR="009F3826">
        <w:rPr>
          <w:rFonts w:ascii="Arial" w:hAnsi="Arial" w:cs="Arial"/>
          <w:sz w:val="22"/>
          <w:szCs w:val="22"/>
          <w:lang w:val="es-CO"/>
        </w:rPr>
        <w:t xml:space="preserve">de Corpamag en </w:t>
      </w:r>
      <w:r>
        <w:rPr>
          <w:rFonts w:ascii="Arial" w:hAnsi="Arial" w:cs="Arial"/>
          <w:sz w:val="22"/>
          <w:szCs w:val="22"/>
          <w:lang w:val="es-CO"/>
        </w:rPr>
        <w:t xml:space="preserve">el departamento del Magdalena se </w:t>
      </w:r>
      <w:r w:rsidR="00F63091">
        <w:rPr>
          <w:rFonts w:ascii="Arial" w:hAnsi="Arial" w:cs="Arial"/>
          <w:sz w:val="22"/>
          <w:szCs w:val="22"/>
          <w:lang w:val="es-CO"/>
        </w:rPr>
        <w:t>encuentran</w:t>
      </w:r>
      <w:r>
        <w:rPr>
          <w:rFonts w:ascii="Arial" w:hAnsi="Arial" w:cs="Arial"/>
          <w:sz w:val="22"/>
          <w:szCs w:val="22"/>
          <w:lang w:val="es-CO"/>
        </w:rPr>
        <w:t xml:space="preserve"> en</w:t>
      </w:r>
      <w:r w:rsidR="009F3826">
        <w:rPr>
          <w:rFonts w:ascii="Arial" w:hAnsi="Arial" w:cs="Arial"/>
          <w:sz w:val="22"/>
          <w:szCs w:val="22"/>
          <w:lang w:val="es-CO"/>
        </w:rPr>
        <w:t xml:space="preserve"> la ciudad de Santa Marta con un porcentaje del 61,51%, lo que equivale a </w:t>
      </w:r>
      <w:r w:rsidR="009F3826" w:rsidRPr="009F3826">
        <w:rPr>
          <w:rFonts w:ascii="Arial" w:hAnsi="Arial" w:cs="Arial"/>
          <w:sz w:val="22"/>
          <w:szCs w:val="22"/>
          <w:lang w:val="es-CO"/>
        </w:rPr>
        <w:t>1</w:t>
      </w:r>
      <w:r w:rsidR="00EC6AC9">
        <w:rPr>
          <w:rFonts w:ascii="Arial" w:hAnsi="Arial" w:cs="Arial"/>
          <w:sz w:val="22"/>
          <w:szCs w:val="22"/>
          <w:lang w:val="es-CO"/>
        </w:rPr>
        <w:t>.</w:t>
      </w:r>
      <w:r w:rsidR="009F3826" w:rsidRPr="009F3826">
        <w:rPr>
          <w:rFonts w:ascii="Arial" w:hAnsi="Arial" w:cs="Arial"/>
          <w:sz w:val="22"/>
          <w:szCs w:val="22"/>
          <w:lang w:val="es-CO"/>
        </w:rPr>
        <w:t>271</w:t>
      </w:r>
      <w:r w:rsidR="00EC6AC9">
        <w:rPr>
          <w:rFonts w:ascii="Arial" w:hAnsi="Arial" w:cs="Arial"/>
          <w:sz w:val="22"/>
          <w:szCs w:val="22"/>
          <w:lang w:val="es-CO"/>
        </w:rPr>
        <w:t>.</w:t>
      </w:r>
      <w:r w:rsidR="009F3826" w:rsidRPr="009F3826">
        <w:rPr>
          <w:rFonts w:ascii="Arial" w:hAnsi="Arial" w:cs="Arial"/>
          <w:sz w:val="22"/>
          <w:szCs w:val="22"/>
          <w:lang w:val="es-CO"/>
        </w:rPr>
        <w:t>428,1</w:t>
      </w:r>
      <w:r w:rsidR="009F3826">
        <w:rPr>
          <w:rFonts w:ascii="Arial" w:hAnsi="Arial" w:cs="Arial"/>
          <w:sz w:val="22"/>
          <w:szCs w:val="22"/>
          <w:lang w:val="es-CO"/>
        </w:rPr>
        <w:t xml:space="preserve"> kg. seguido d</w:t>
      </w:r>
      <w:r>
        <w:rPr>
          <w:rFonts w:ascii="Arial" w:hAnsi="Arial" w:cs="Arial"/>
          <w:sz w:val="22"/>
          <w:szCs w:val="22"/>
          <w:lang w:val="es-CO"/>
        </w:rPr>
        <w:t>el municipio de Ciénaga</w:t>
      </w:r>
      <w:r w:rsidR="009F3826">
        <w:rPr>
          <w:rFonts w:ascii="Arial" w:hAnsi="Arial" w:cs="Arial"/>
          <w:sz w:val="22"/>
          <w:szCs w:val="22"/>
          <w:lang w:val="es-CO"/>
        </w:rPr>
        <w:t xml:space="preserve"> (</w:t>
      </w:r>
      <w:r w:rsidR="009F3826" w:rsidRPr="009F3826">
        <w:rPr>
          <w:rFonts w:ascii="Arial" w:hAnsi="Arial" w:cs="Arial"/>
          <w:sz w:val="22"/>
          <w:szCs w:val="22"/>
          <w:lang w:val="es-CO"/>
        </w:rPr>
        <w:t>353756,42</w:t>
      </w:r>
      <w:r w:rsidR="009F3826">
        <w:rPr>
          <w:rFonts w:ascii="Arial" w:hAnsi="Arial" w:cs="Arial"/>
          <w:sz w:val="22"/>
          <w:szCs w:val="22"/>
          <w:lang w:val="es-CO"/>
        </w:rPr>
        <w:t xml:space="preserve"> kg.)</w:t>
      </w:r>
      <w:r>
        <w:rPr>
          <w:rFonts w:ascii="Arial" w:hAnsi="Arial" w:cs="Arial"/>
          <w:sz w:val="22"/>
          <w:szCs w:val="22"/>
          <w:lang w:val="es-CO"/>
        </w:rPr>
        <w:t xml:space="preserve">, con un porcentaje de </w:t>
      </w:r>
      <w:r w:rsidR="009F3826">
        <w:rPr>
          <w:rFonts w:ascii="Arial" w:hAnsi="Arial" w:cs="Arial"/>
          <w:sz w:val="22"/>
          <w:szCs w:val="22"/>
          <w:lang w:val="es-CO"/>
        </w:rPr>
        <w:t>17,11% y Sitio Nuevo (</w:t>
      </w:r>
      <w:r w:rsidR="009F3826" w:rsidRPr="009F3826">
        <w:rPr>
          <w:rFonts w:ascii="Arial" w:hAnsi="Arial" w:cs="Arial"/>
          <w:sz w:val="22"/>
          <w:szCs w:val="22"/>
          <w:lang w:val="es-CO"/>
        </w:rPr>
        <w:t>267663,1</w:t>
      </w:r>
      <w:r w:rsidR="009F3826">
        <w:rPr>
          <w:rFonts w:ascii="Arial" w:hAnsi="Arial" w:cs="Arial"/>
          <w:sz w:val="22"/>
          <w:szCs w:val="22"/>
          <w:lang w:val="es-CO"/>
        </w:rPr>
        <w:t xml:space="preserve"> kg.) con el 12,94%</w:t>
      </w:r>
    </w:p>
    <w:p w:rsidR="00416E41" w:rsidRDefault="001418FE" w:rsidP="00202932">
      <w:pPr>
        <w:jc w:val="both"/>
        <w:rPr>
          <w:rFonts w:ascii="Arial" w:hAnsi="Arial" w:cs="Arial"/>
          <w:sz w:val="22"/>
          <w:szCs w:val="22"/>
          <w:lang w:val="es-CO"/>
        </w:rPr>
      </w:pPr>
      <w:r>
        <w:rPr>
          <w:noProof/>
        </w:rPr>
        <w:lastRenderedPageBreak/>
        <w:drawing>
          <wp:anchor distT="0" distB="0" distL="114300" distR="114300" simplePos="0" relativeHeight="251657216" behindDoc="0" locked="0" layoutInCell="1" allowOverlap="1">
            <wp:simplePos x="0" y="0"/>
            <wp:positionH relativeFrom="column">
              <wp:posOffset>-41275</wp:posOffset>
            </wp:positionH>
            <wp:positionV relativeFrom="paragraph">
              <wp:posOffset>190500</wp:posOffset>
            </wp:positionV>
            <wp:extent cx="3057525" cy="399097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399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091" w:rsidRDefault="00287198" w:rsidP="00202932">
      <w:pPr>
        <w:jc w:val="both"/>
        <w:rPr>
          <w:rFonts w:ascii="Arial" w:hAnsi="Arial" w:cs="Arial"/>
          <w:sz w:val="22"/>
          <w:szCs w:val="22"/>
          <w:lang w:val="es-CO"/>
        </w:rPr>
      </w:pPr>
      <w:r>
        <w:rPr>
          <w:noProof/>
        </w:rPr>
        <w:drawing>
          <wp:anchor distT="0" distB="0" distL="114300" distR="114300" simplePos="0" relativeHeight="251658240" behindDoc="0" locked="0" layoutInCell="1" allowOverlap="1">
            <wp:simplePos x="0" y="0"/>
            <wp:positionH relativeFrom="column">
              <wp:posOffset>3248660</wp:posOffset>
            </wp:positionH>
            <wp:positionV relativeFrom="paragraph">
              <wp:posOffset>172085</wp:posOffset>
            </wp:positionV>
            <wp:extent cx="5274945" cy="3075305"/>
            <wp:effectExtent l="0" t="0" r="1905" b="0"/>
            <wp:wrapSquare wrapText="bothSides"/>
            <wp:docPr id="9"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945" cy="307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E41" w:rsidRDefault="00416E41" w:rsidP="00F63091">
      <w:pPr>
        <w:jc w:val="both"/>
        <w:rPr>
          <w:rFonts w:ascii="Arial" w:hAnsi="Arial" w:cs="Arial"/>
          <w:sz w:val="22"/>
          <w:szCs w:val="22"/>
          <w:lang w:val="es-CO"/>
        </w:rPr>
      </w:pPr>
    </w:p>
    <w:p w:rsidR="002C4DDF" w:rsidRDefault="002C4DDF" w:rsidP="00F63091">
      <w:pPr>
        <w:jc w:val="both"/>
        <w:rPr>
          <w:rFonts w:ascii="Arial" w:hAnsi="Arial" w:cs="Arial"/>
          <w:sz w:val="22"/>
          <w:szCs w:val="22"/>
          <w:lang w:val="es-CO"/>
        </w:rPr>
      </w:pPr>
    </w:p>
    <w:p w:rsidR="002C4DDF" w:rsidRDefault="002C4DDF" w:rsidP="00F63091">
      <w:pPr>
        <w:jc w:val="both"/>
        <w:rPr>
          <w:rFonts w:ascii="Arial" w:hAnsi="Arial" w:cs="Arial"/>
          <w:sz w:val="22"/>
          <w:szCs w:val="22"/>
          <w:lang w:val="es-CO"/>
        </w:rPr>
      </w:pPr>
    </w:p>
    <w:p w:rsidR="002C4DDF" w:rsidRDefault="002C4DDF" w:rsidP="00F63091">
      <w:pPr>
        <w:jc w:val="both"/>
        <w:rPr>
          <w:rFonts w:ascii="Arial" w:hAnsi="Arial" w:cs="Arial"/>
          <w:sz w:val="22"/>
          <w:szCs w:val="22"/>
          <w:lang w:val="es-CO"/>
        </w:rPr>
      </w:pPr>
      <w:r>
        <w:rPr>
          <w:rFonts w:ascii="Arial" w:hAnsi="Arial" w:cs="Arial"/>
          <w:sz w:val="22"/>
          <w:szCs w:val="22"/>
          <w:lang w:val="es-CO"/>
        </w:rPr>
        <w:t>El aumento de la cantidad de kilogramos generados en el municipio de Santa Marta se debió a la inscripción de nuevos usuarios</w:t>
      </w:r>
      <w:r w:rsidR="00BC7C13">
        <w:rPr>
          <w:rFonts w:ascii="Arial" w:hAnsi="Arial" w:cs="Arial"/>
          <w:sz w:val="22"/>
          <w:szCs w:val="22"/>
          <w:lang w:val="es-CO"/>
        </w:rPr>
        <w:t xml:space="preserve"> </w:t>
      </w:r>
      <w:r w:rsidR="00BC7C13" w:rsidRPr="00BC7C13">
        <w:rPr>
          <w:rFonts w:ascii="Arial" w:hAnsi="Arial" w:cs="Arial"/>
          <w:sz w:val="22"/>
          <w:szCs w:val="22"/>
          <w:lang w:val="es-CO"/>
        </w:rPr>
        <w:t>ALUMBRADO PÚBLICO DE SANTA MARTA</w:t>
      </w:r>
      <w:r w:rsidR="00BC7C13">
        <w:rPr>
          <w:rFonts w:ascii="Arial" w:hAnsi="Arial" w:cs="Arial"/>
          <w:sz w:val="22"/>
          <w:szCs w:val="22"/>
          <w:lang w:val="es-CO"/>
        </w:rPr>
        <w:t xml:space="preserve">, Fincas Bananeras del sector rural de Santa Marta, entre </w:t>
      </w:r>
      <w:proofErr w:type="gramStart"/>
      <w:r w:rsidR="00BC7C13">
        <w:rPr>
          <w:rFonts w:ascii="Arial" w:hAnsi="Arial" w:cs="Arial"/>
          <w:sz w:val="22"/>
          <w:szCs w:val="22"/>
          <w:lang w:val="es-CO"/>
        </w:rPr>
        <w:t xml:space="preserve">otros, </w:t>
      </w:r>
      <w:r>
        <w:rPr>
          <w:rFonts w:ascii="Arial" w:hAnsi="Arial" w:cs="Arial"/>
          <w:sz w:val="22"/>
          <w:szCs w:val="22"/>
          <w:lang w:val="es-CO"/>
        </w:rPr>
        <w:t xml:space="preserve"> y</w:t>
      </w:r>
      <w:proofErr w:type="gramEnd"/>
      <w:r>
        <w:rPr>
          <w:rFonts w:ascii="Arial" w:hAnsi="Arial" w:cs="Arial"/>
          <w:sz w:val="22"/>
          <w:szCs w:val="22"/>
          <w:lang w:val="es-CO"/>
        </w:rPr>
        <w:t xml:space="preserve"> el ingreso de la información por parte de empresas que estaban inscritas hace muchos años pero no habían realizado el reporte de la información</w:t>
      </w:r>
      <w:r w:rsidR="00BC7C13">
        <w:rPr>
          <w:rFonts w:ascii="Arial" w:hAnsi="Arial" w:cs="Arial"/>
          <w:sz w:val="22"/>
          <w:szCs w:val="22"/>
          <w:lang w:val="es-CO"/>
        </w:rPr>
        <w:t xml:space="preserve"> como </w:t>
      </w:r>
      <w:r w:rsidR="00BC7C13" w:rsidRPr="00BC7C13">
        <w:rPr>
          <w:rFonts w:ascii="Arial" w:hAnsi="Arial" w:cs="Arial"/>
          <w:sz w:val="22"/>
          <w:szCs w:val="22"/>
          <w:lang w:val="es-CO"/>
        </w:rPr>
        <w:t>CENTRO ACUICOLA Y AGROINDUSTRIAL DE GAIRA</w:t>
      </w:r>
      <w:r w:rsidR="00BC7C13">
        <w:rPr>
          <w:rFonts w:ascii="Arial" w:hAnsi="Arial" w:cs="Arial"/>
          <w:sz w:val="22"/>
          <w:szCs w:val="22"/>
          <w:lang w:val="es-CO"/>
        </w:rPr>
        <w:t>, entre otros</w:t>
      </w:r>
      <w:r>
        <w:rPr>
          <w:rFonts w:ascii="Arial" w:hAnsi="Arial" w:cs="Arial"/>
          <w:sz w:val="22"/>
          <w:szCs w:val="22"/>
          <w:lang w:val="es-CO"/>
        </w:rPr>
        <w:t xml:space="preserve">. El seguimiento a los usuarios morosos permitió que para el año 2016 y 2017 aumentara el ingreso de datos a la plataforma. </w:t>
      </w:r>
      <w:r w:rsidR="00BC7C13">
        <w:rPr>
          <w:rFonts w:ascii="Arial" w:hAnsi="Arial" w:cs="Arial"/>
          <w:sz w:val="22"/>
          <w:szCs w:val="22"/>
          <w:lang w:val="es-CO"/>
        </w:rPr>
        <w:t>E</w:t>
      </w:r>
      <w:r w:rsidR="00E951F2" w:rsidRPr="00500BE1">
        <w:rPr>
          <w:rFonts w:ascii="Arial" w:hAnsi="Arial" w:cs="Arial"/>
          <w:sz w:val="22"/>
          <w:szCs w:val="22"/>
          <w:lang w:val="es-CO"/>
        </w:rPr>
        <w:t>s importante resaltar que la generación en este municipio corresponde al sector rura</w:t>
      </w:r>
      <w:r w:rsidR="00E951F2">
        <w:rPr>
          <w:rFonts w:ascii="Arial" w:hAnsi="Arial" w:cs="Arial"/>
          <w:sz w:val="22"/>
          <w:szCs w:val="22"/>
          <w:lang w:val="es-CO"/>
        </w:rPr>
        <w:t>l que es el de la jurisdicción de Corpamag.</w:t>
      </w:r>
    </w:p>
    <w:p w:rsidR="002C4DDF" w:rsidRDefault="002C4DDF" w:rsidP="00F63091">
      <w:pPr>
        <w:jc w:val="both"/>
        <w:rPr>
          <w:rFonts w:ascii="Arial" w:hAnsi="Arial" w:cs="Arial"/>
          <w:sz w:val="22"/>
          <w:szCs w:val="22"/>
          <w:lang w:val="es-CO"/>
        </w:rPr>
      </w:pPr>
    </w:p>
    <w:p w:rsidR="00F63091" w:rsidRDefault="002C4DDF" w:rsidP="00F63091">
      <w:pPr>
        <w:jc w:val="both"/>
        <w:rPr>
          <w:rFonts w:ascii="Arial" w:hAnsi="Arial" w:cs="Arial"/>
          <w:sz w:val="22"/>
          <w:szCs w:val="22"/>
          <w:lang w:val="es-CO"/>
        </w:rPr>
      </w:pPr>
      <w:r>
        <w:rPr>
          <w:rFonts w:ascii="Arial" w:hAnsi="Arial" w:cs="Arial"/>
          <w:sz w:val="22"/>
          <w:szCs w:val="22"/>
          <w:lang w:val="es-CO"/>
        </w:rPr>
        <w:t xml:space="preserve">En </w:t>
      </w:r>
      <w:r w:rsidR="00F63091">
        <w:rPr>
          <w:rFonts w:ascii="Arial" w:hAnsi="Arial" w:cs="Arial"/>
          <w:sz w:val="22"/>
          <w:szCs w:val="22"/>
          <w:lang w:val="es-CO"/>
        </w:rPr>
        <w:t>el</w:t>
      </w:r>
      <w:r>
        <w:rPr>
          <w:rFonts w:ascii="Arial" w:hAnsi="Arial" w:cs="Arial"/>
          <w:sz w:val="22"/>
          <w:szCs w:val="22"/>
          <w:lang w:val="es-CO"/>
        </w:rPr>
        <w:t xml:space="preserve"> caso del</w:t>
      </w:r>
      <w:r w:rsidR="00F63091">
        <w:rPr>
          <w:rFonts w:ascii="Arial" w:hAnsi="Arial" w:cs="Arial"/>
          <w:sz w:val="22"/>
          <w:szCs w:val="22"/>
          <w:lang w:val="es-CO"/>
        </w:rPr>
        <w:t xml:space="preserve"> municipio de Ciénaga se encuentran las empresas con mayor generación de residuos peligrosos, entre la que se destacan el corredor portuario con Puerto Drummond, </w:t>
      </w:r>
      <w:r w:rsidR="00F63091" w:rsidRPr="00F63091">
        <w:rPr>
          <w:rFonts w:ascii="Arial" w:hAnsi="Arial" w:cs="Arial"/>
          <w:sz w:val="22"/>
          <w:szCs w:val="22"/>
          <w:lang w:val="es-CO"/>
        </w:rPr>
        <w:t>Sociedad Portuaria Puerto Nuevo S.A</w:t>
      </w:r>
      <w:r w:rsidR="00F63091">
        <w:rPr>
          <w:rFonts w:ascii="Arial" w:hAnsi="Arial" w:cs="Arial"/>
          <w:sz w:val="22"/>
          <w:szCs w:val="22"/>
          <w:lang w:val="es-CO"/>
        </w:rPr>
        <w:t xml:space="preserve"> y </w:t>
      </w:r>
      <w:r w:rsidR="00F63091" w:rsidRPr="00F63091">
        <w:rPr>
          <w:rFonts w:ascii="Arial" w:hAnsi="Arial" w:cs="Arial"/>
          <w:sz w:val="22"/>
          <w:szCs w:val="22"/>
          <w:lang w:val="es-CO"/>
        </w:rPr>
        <w:t>Sociedad Portuaria Río Córdoba</w:t>
      </w:r>
      <w:r w:rsidR="0011285A">
        <w:rPr>
          <w:rFonts w:ascii="Arial" w:hAnsi="Arial" w:cs="Arial"/>
          <w:sz w:val="22"/>
          <w:szCs w:val="22"/>
          <w:lang w:val="es-CO"/>
        </w:rPr>
        <w:t xml:space="preserve">. Una gran variedad de instituciones prestadoras de los servicios de salud y </w:t>
      </w:r>
      <w:r w:rsidR="004C1701">
        <w:rPr>
          <w:rFonts w:ascii="Arial" w:hAnsi="Arial" w:cs="Arial"/>
          <w:sz w:val="22"/>
          <w:szCs w:val="22"/>
          <w:lang w:val="es-CO"/>
        </w:rPr>
        <w:t>e</w:t>
      </w:r>
      <w:r w:rsidR="0011285A">
        <w:rPr>
          <w:rFonts w:ascii="Arial" w:hAnsi="Arial" w:cs="Arial"/>
          <w:sz w:val="22"/>
          <w:szCs w:val="22"/>
          <w:lang w:val="es-CO"/>
        </w:rPr>
        <w:t>mpresas de e</w:t>
      </w:r>
      <w:r w:rsidR="0011285A" w:rsidRPr="00577C4C">
        <w:rPr>
          <w:rFonts w:ascii="Arial" w:hAnsi="Arial" w:cs="Arial"/>
          <w:sz w:val="22"/>
          <w:szCs w:val="22"/>
          <w:lang w:val="es-CO"/>
        </w:rPr>
        <w:t>laboración de aceites y grasas de origen vegetal y animal</w:t>
      </w:r>
      <w:r w:rsidR="0011285A">
        <w:rPr>
          <w:rFonts w:ascii="Arial" w:hAnsi="Arial" w:cs="Arial"/>
          <w:sz w:val="22"/>
          <w:szCs w:val="22"/>
          <w:lang w:val="es-CO"/>
        </w:rPr>
        <w:t xml:space="preserve"> como </w:t>
      </w:r>
      <w:proofErr w:type="spellStart"/>
      <w:r w:rsidR="0011285A">
        <w:rPr>
          <w:rFonts w:ascii="Arial" w:hAnsi="Arial" w:cs="Arial"/>
          <w:sz w:val="22"/>
          <w:szCs w:val="22"/>
          <w:lang w:val="es-CO"/>
        </w:rPr>
        <w:t>Gradesa</w:t>
      </w:r>
      <w:proofErr w:type="spellEnd"/>
      <w:r w:rsidR="0011285A">
        <w:rPr>
          <w:rFonts w:ascii="Arial" w:hAnsi="Arial" w:cs="Arial"/>
          <w:sz w:val="22"/>
          <w:szCs w:val="22"/>
          <w:lang w:val="es-CO"/>
        </w:rPr>
        <w:t xml:space="preserve"> S.A. y FAMAR S.A.</w:t>
      </w:r>
    </w:p>
    <w:p w:rsidR="00F63091" w:rsidRDefault="00F63091" w:rsidP="00F63091">
      <w:pPr>
        <w:jc w:val="both"/>
        <w:rPr>
          <w:rFonts w:ascii="Arial" w:hAnsi="Arial" w:cs="Arial"/>
          <w:sz w:val="22"/>
          <w:szCs w:val="22"/>
          <w:lang w:val="es-CO"/>
        </w:rPr>
      </w:pPr>
    </w:p>
    <w:p w:rsidR="00D46FCA" w:rsidRDefault="001418FE" w:rsidP="00D46FCA">
      <w:pPr>
        <w:keepNext/>
        <w:jc w:val="center"/>
      </w:pPr>
      <w:r w:rsidRPr="00035FFC">
        <w:rPr>
          <w:noProof/>
        </w:rPr>
        <w:drawing>
          <wp:inline distT="0" distB="0" distL="0" distR="0">
            <wp:extent cx="7033260" cy="405955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6FCA" w:rsidRDefault="00D46FCA" w:rsidP="00D46FCA">
      <w:pPr>
        <w:pStyle w:val="Descripcin"/>
        <w:jc w:val="center"/>
        <w:rPr>
          <w:rFonts w:ascii="Arial" w:hAnsi="Arial" w:cs="Arial"/>
          <w:bCs w:val="0"/>
          <w:sz w:val="18"/>
          <w:szCs w:val="18"/>
        </w:rPr>
      </w:pPr>
      <w:r w:rsidRPr="00F63091">
        <w:rPr>
          <w:rFonts w:ascii="Arial" w:hAnsi="Arial" w:cs="Arial"/>
          <w:sz w:val="18"/>
          <w:szCs w:val="18"/>
        </w:rPr>
        <w:t xml:space="preserve">Grafica 1. </w:t>
      </w:r>
      <w:r w:rsidR="00F63091">
        <w:rPr>
          <w:rFonts w:ascii="Arial" w:hAnsi="Arial" w:cs="Arial"/>
          <w:sz w:val="18"/>
          <w:szCs w:val="18"/>
        </w:rPr>
        <w:t xml:space="preserve">PORCENTAJE DE </w:t>
      </w:r>
      <w:r w:rsidR="00F63091" w:rsidRPr="00F63091">
        <w:rPr>
          <w:rFonts w:ascii="Arial" w:hAnsi="Arial" w:cs="Arial"/>
          <w:bCs w:val="0"/>
          <w:sz w:val="18"/>
          <w:szCs w:val="18"/>
        </w:rPr>
        <w:t xml:space="preserve">GENERACIÓN DE RESIDUOS PELIGROSOS POR MUNICIPIO EN EL AÑO </w:t>
      </w:r>
      <w:r w:rsidR="00686F5D">
        <w:rPr>
          <w:rFonts w:ascii="Arial" w:hAnsi="Arial" w:cs="Arial"/>
          <w:bCs w:val="0"/>
          <w:sz w:val="18"/>
          <w:szCs w:val="18"/>
        </w:rPr>
        <w:t>2017</w:t>
      </w:r>
    </w:p>
    <w:p w:rsidR="005063BC" w:rsidRDefault="005063BC" w:rsidP="003D25E0">
      <w:pPr>
        <w:jc w:val="both"/>
        <w:rPr>
          <w:rFonts w:ascii="Arial" w:hAnsi="Arial" w:cs="Arial"/>
          <w:sz w:val="22"/>
          <w:szCs w:val="22"/>
          <w:lang w:val="es-CO"/>
        </w:rPr>
      </w:pPr>
    </w:p>
    <w:p w:rsidR="00287198" w:rsidRDefault="00287198" w:rsidP="003D25E0">
      <w:pPr>
        <w:jc w:val="both"/>
        <w:rPr>
          <w:rFonts w:ascii="Arial" w:hAnsi="Arial" w:cs="Arial"/>
          <w:sz w:val="22"/>
          <w:szCs w:val="22"/>
          <w:lang w:val="es-CO"/>
        </w:rPr>
      </w:pPr>
      <w:bookmarkStart w:id="1" w:name="_GoBack"/>
      <w:bookmarkEnd w:id="1"/>
    </w:p>
    <w:p w:rsidR="00E951F2" w:rsidRDefault="001841E2" w:rsidP="003D25E0">
      <w:pPr>
        <w:jc w:val="both"/>
        <w:rPr>
          <w:rFonts w:ascii="Arial" w:hAnsi="Arial" w:cs="Arial"/>
          <w:sz w:val="22"/>
          <w:szCs w:val="22"/>
          <w:lang w:val="es-CO"/>
        </w:rPr>
      </w:pPr>
      <w:r>
        <w:rPr>
          <w:rFonts w:ascii="Arial" w:hAnsi="Arial" w:cs="Arial"/>
          <w:sz w:val="22"/>
          <w:szCs w:val="22"/>
          <w:lang w:val="es-CO"/>
        </w:rPr>
        <w:t>En el</w:t>
      </w:r>
      <w:r w:rsidR="003D25E0">
        <w:rPr>
          <w:rFonts w:ascii="Arial" w:hAnsi="Arial" w:cs="Arial"/>
          <w:sz w:val="22"/>
          <w:szCs w:val="22"/>
          <w:lang w:val="es-CO"/>
        </w:rPr>
        <w:t xml:space="preserve"> municipio de Sitio Nuevo</w:t>
      </w:r>
      <w:r w:rsidR="00E951F2">
        <w:rPr>
          <w:rFonts w:ascii="Arial" w:hAnsi="Arial" w:cs="Arial"/>
          <w:sz w:val="22"/>
          <w:szCs w:val="22"/>
          <w:lang w:val="es-CO"/>
        </w:rPr>
        <w:t xml:space="preserve"> </w:t>
      </w:r>
      <w:r w:rsidR="00E951F2" w:rsidRPr="00E951F2">
        <w:rPr>
          <w:rFonts w:ascii="Arial" w:hAnsi="Arial" w:cs="Arial"/>
          <w:sz w:val="22"/>
          <w:szCs w:val="22"/>
          <w:lang w:val="es-CO"/>
        </w:rPr>
        <w:t xml:space="preserve">con un porcentaje del 12,95% que corresponde a 267663,1 kg de residuos peligrosos. </w:t>
      </w:r>
      <w:r w:rsidR="00E951F2">
        <w:rPr>
          <w:rFonts w:ascii="Arial" w:hAnsi="Arial" w:cs="Arial"/>
          <w:sz w:val="22"/>
          <w:szCs w:val="22"/>
          <w:lang w:val="es-CO"/>
        </w:rPr>
        <w:t xml:space="preserve">El cual </w:t>
      </w:r>
      <w:r>
        <w:rPr>
          <w:rFonts w:ascii="Arial" w:hAnsi="Arial" w:cs="Arial"/>
          <w:sz w:val="22"/>
          <w:szCs w:val="22"/>
          <w:lang w:val="es-CO"/>
        </w:rPr>
        <w:t>tiene la influencia de empresas y/o a</w:t>
      </w:r>
      <w:r w:rsidRPr="0025735A">
        <w:rPr>
          <w:rFonts w:ascii="Arial" w:hAnsi="Arial" w:cs="Arial"/>
          <w:sz w:val="22"/>
          <w:szCs w:val="22"/>
          <w:lang w:val="es-CO"/>
        </w:rPr>
        <w:t>ctividades de puertos y servicios complementarios para el transporte acuático</w:t>
      </w:r>
      <w:r w:rsidR="003146A5">
        <w:rPr>
          <w:rFonts w:ascii="Arial" w:hAnsi="Arial" w:cs="Arial"/>
          <w:sz w:val="22"/>
          <w:szCs w:val="22"/>
          <w:lang w:val="es-CO"/>
        </w:rPr>
        <w:t xml:space="preserve">, como es el caso de </w:t>
      </w:r>
      <w:r w:rsidR="003146A5" w:rsidRPr="003146A5">
        <w:rPr>
          <w:rFonts w:ascii="Arial" w:hAnsi="Arial" w:cs="Arial"/>
          <w:sz w:val="22"/>
          <w:szCs w:val="22"/>
          <w:lang w:val="es-CO"/>
        </w:rPr>
        <w:t>Palermo Sociedad Portuaria</w:t>
      </w:r>
      <w:r w:rsidR="00E951F2">
        <w:rPr>
          <w:rFonts w:ascii="Arial" w:hAnsi="Arial" w:cs="Arial"/>
          <w:sz w:val="22"/>
          <w:szCs w:val="22"/>
          <w:lang w:val="es-CO"/>
        </w:rPr>
        <w:t xml:space="preserve">. </w:t>
      </w:r>
      <w:r w:rsidR="003146A5">
        <w:rPr>
          <w:rFonts w:ascii="Arial" w:hAnsi="Arial" w:cs="Arial"/>
          <w:sz w:val="22"/>
          <w:szCs w:val="22"/>
          <w:lang w:val="es-CO"/>
        </w:rPr>
        <w:t xml:space="preserve">Entre otras empresas esta </w:t>
      </w:r>
      <w:r w:rsidR="003146A5" w:rsidRPr="003146A5">
        <w:rPr>
          <w:rFonts w:ascii="Arial" w:hAnsi="Arial" w:cs="Arial"/>
          <w:sz w:val="22"/>
          <w:szCs w:val="22"/>
          <w:lang w:val="es-CO"/>
        </w:rPr>
        <w:t xml:space="preserve">Repsol Exploración Colombia S.A. - Base Logística Sociedad Portuaria </w:t>
      </w:r>
      <w:proofErr w:type="spellStart"/>
      <w:r w:rsidR="003146A5" w:rsidRPr="003146A5">
        <w:rPr>
          <w:rFonts w:ascii="Arial" w:hAnsi="Arial" w:cs="Arial"/>
          <w:sz w:val="22"/>
          <w:szCs w:val="22"/>
          <w:lang w:val="es-CO"/>
        </w:rPr>
        <w:t>Coremar</w:t>
      </w:r>
      <w:proofErr w:type="spellEnd"/>
      <w:r w:rsidR="003146A5">
        <w:rPr>
          <w:rFonts w:ascii="Arial" w:hAnsi="Arial" w:cs="Arial"/>
          <w:sz w:val="22"/>
          <w:szCs w:val="22"/>
          <w:lang w:val="es-CO"/>
        </w:rPr>
        <w:t xml:space="preserve"> y </w:t>
      </w:r>
      <w:r w:rsidR="003146A5" w:rsidRPr="003146A5">
        <w:rPr>
          <w:rFonts w:ascii="Arial" w:hAnsi="Arial" w:cs="Arial"/>
          <w:sz w:val="22"/>
          <w:szCs w:val="22"/>
          <w:lang w:val="es-CO"/>
        </w:rPr>
        <w:t>PETROCOMERCIAL S.A.S</w:t>
      </w:r>
      <w:r w:rsidR="003146A5">
        <w:rPr>
          <w:rFonts w:ascii="Arial" w:hAnsi="Arial" w:cs="Arial"/>
          <w:sz w:val="22"/>
          <w:szCs w:val="22"/>
          <w:lang w:val="es-CO"/>
        </w:rPr>
        <w:t xml:space="preserve">. </w:t>
      </w:r>
    </w:p>
    <w:p w:rsidR="00E951F2" w:rsidRDefault="00E951F2" w:rsidP="003D25E0">
      <w:pPr>
        <w:jc w:val="both"/>
        <w:rPr>
          <w:rFonts w:ascii="Arial" w:hAnsi="Arial" w:cs="Arial"/>
          <w:sz w:val="22"/>
          <w:szCs w:val="22"/>
          <w:lang w:val="es-CO"/>
        </w:rPr>
      </w:pPr>
    </w:p>
    <w:p w:rsidR="00D56514" w:rsidRDefault="005063BC" w:rsidP="00CA3C90">
      <w:pPr>
        <w:numPr>
          <w:ilvl w:val="1"/>
          <w:numId w:val="25"/>
        </w:numPr>
        <w:rPr>
          <w:rFonts w:ascii="Arial" w:hAnsi="Arial" w:cs="Arial"/>
          <w:b/>
          <w:sz w:val="22"/>
          <w:szCs w:val="22"/>
          <w:lang w:val="es-CO"/>
        </w:rPr>
      </w:pPr>
      <w:r>
        <w:rPr>
          <w:rFonts w:ascii="Arial" w:hAnsi="Arial" w:cs="Arial"/>
          <w:b/>
          <w:sz w:val="22"/>
          <w:szCs w:val="22"/>
          <w:lang w:val="es-CO"/>
        </w:rPr>
        <w:br w:type="page"/>
      </w:r>
      <w:r w:rsidR="004140CA">
        <w:rPr>
          <w:rFonts w:ascii="Arial" w:hAnsi="Arial" w:cs="Arial"/>
          <w:b/>
          <w:sz w:val="22"/>
          <w:szCs w:val="22"/>
          <w:lang w:val="es-CO"/>
        </w:rPr>
        <w:lastRenderedPageBreak/>
        <w:t xml:space="preserve">CANTIDAD ANUAL GESTIONADA DE RESIDUOS O DESECHOS PELIGROSOS ALMACENADOS EN EL AÑO 2017. </w:t>
      </w:r>
    </w:p>
    <w:p w:rsidR="004140CA" w:rsidRDefault="004140CA" w:rsidP="004140CA">
      <w:pPr>
        <w:rPr>
          <w:rFonts w:ascii="Arial" w:hAnsi="Arial" w:cs="Arial"/>
          <w:b/>
          <w:sz w:val="22"/>
          <w:szCs w:val="22"/>
          <w:lang w:val="es-CO"/>
        </w:rPr>
      </w:pPr>
    </w:p>
    <w:tbl>
      <w:tblPr>
        <w:tblW w:w="13462" w:type="dxa"/>
        <w:tblInd w:w="75" w:type="dxa"/>
        <w:tblCellMar>
          <w:left w:w="70" w:type="dxa"/>
          <w:right w:w="70" w:type="dxa"/>
        </w:tblCellMar>
        <w:tblLook w:val="04A0" w:firstRow="1" w:lastRow="0" w:firstColumn="1" w:lastColumn="0" w:noHBand="0" w:noVBand="1"/>
      </w:tblPr>
      <w:tblGrid>
        <w:gridCol w:w="10110"/>
        <w:gridCol w:w="1527"/>
        <w:gridCol w:w="977"/>
        <w:gridCol w:w="848"/>
      </w:tblGrid>
      <w:tr w:rsidR="004140CA" w:rsidTr="005063BC">
        <w:trPr>
          <w:trHeight w:val="900"/>
          <w:tblHeader/>
        </w:trPr>
        <w:tc>
          <w:tcPr>
            <w:tcW w:w="10768"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4140CA" w:rsidRDefault="004140CA">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851" w:type="dxa"/>
            <w:tcBorders>
              <w:top w:val="single" w:sz="4" w:space="0" w:color="auto"/>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b/>
                <w:bCs/>
                <w:color w:val="FFFFFF"/>
                <w:sz w:val="16"/>
                <w:szCs w:val="16"/>
              </w:rPr>
            </w:pPr>
            <w:r>
              <w:rPr>
                <w:rFonts w:ascii="Arial" w:hAnsi="Arial" w:cs="Arial"/>
                <w:b/>
                <w:bCs/>
                <w:color w:val="FFFFFF"/>
                <w:sz w:val="16"/>
                <w:szCs w:val="16"/>
              </w:rPr>
              <w:t>Solido/</w:t>
            </w:r>
            <w:proofErr w:type="spellStart"/>
            <w:r>
              <w:rPr>
                <w:rFonts w:ascii="Arial" w:hAnsi="Arial" w:cs="Arial"/>
                <w:b/>
                <w:bCs/>
                <w:color w:val="FFFFFF"/>
                <w:sz w:val="16"/>
                <w:szCs w:val="16"/>
              </w:rPr>
              <w:t>Semisolido</w:t>
            </w:r>
            <w:proofErr w:type="spellEnd"/>
            <w:r>
              <w:rPr>
                <w:rFonts w:ascii="Arial" w:hAnsi="Arial" w:cs="Arial"/>
                <w:b/>
                <w:bCs/>
                <w:color w:val="FFFFFF"/>
                <w:sz w:val="16"/>
                <w:szCs w:val="16"/>
              </w:rPr>
              <w:t xml:space="preserve"> (kg)</w:t>
            </w:r>
          </w:p>
        </w:tc>
        <w:tc>
          <w:tcPr>
            <w:tcW w:w="992" w:type="dxa"/>
            <w:tcBorders>
              <w:top w:val="single" w:sz="4" w:space="0" w:color="auto"/>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b/>
                <w:bCs/>
                <w:color w:val="FFFFFF"/>
                <w:sz w:val="16"/>
                <w:szCs w:val="16"/>
              </w:rPr>
            </w:pPr>
            <w:r>
              <w:rPr>
                <w:rFonts w:ascii="Arial" w:hAnsi="Arial" w:cs="Arial"/>
                <w:b/>
                <w:bCs/>
                <w:color w:val="FFFFFF"/>
                <w:sz w:val="16"/>
                <w:szCs w:val="16"/>
              </w:rPr>
              <w:t>Liquido (kg)</w:t>
            </w:r>
          </w:p>
        </w:tc>
        <w:tc>
          <w:tcPr>
            <w:tcW w:w="851" w:type="dxa"/>
            <w:tcBorders>
              <w:top w:val="single" w:sz="4" w:space="0" w:color="auto"/>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b/>
                <w:bCs/>
                <w:color w:val="FFFFFF"/>
                <w:sz w:val="16"/>
                <w:szCs w:val="16"/>
              </w:rPr>
            </w:pPr>
            <w:r>
              <w:rPr>
                <w:rFonts w:ascii="Arial" w:hAnsi="Arial" w:cs="Arial"/>
                <w:b/>
                <w:bCs/>
                <w:color w:val="FFFFFF"/>
                <w:sz w:val="16"/>
                <w:szCs w:val="16"/>
              </w:rPr>
              <w:t>Gaseoso (kg)</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5081,35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Y1.2 - Desechos clínicos BIOSANITARIOS resultantes de la atención en salud en Hospitales, consultorios, clínicas y otros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Y1.3 - Desechos clínicos CORTOPUNZANTES resultantes de la atención en salud en Hospitales, consultorios, clínicas y otros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Y5 - Desechos resultantes de la fabricación, preparación y utilización de productos químicos para la preservación de la madera.</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1157,84</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3672,1</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21</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 xml:space="preserve">Y10 - Sustancias y artículos de desecho que contengan, o estén contaminados por, bifenilos policlorados (PCB), </w:t>
            </w:r>
            <w:proofErr w:type="spellStart"/>
            <w:r>
              <w:rPr>
                <w:rFonts w:ascii="Arial" w:hAnsi="Arial" w:cs="Arial"/>
                <w:color w:val="666666"/>
                <w:sz w:val="18"/>
                <w:szCs w:val="18"/>
              </w:rPr>
              <w:t>terfenilos</w:t>
            </w:r>
            <w:proofErr w:type="spellEnd"/>
            <w:r>
              <w:rPr>
                <w:rFonts w:ascii="Arial" w:hAnsi="Arial" w:cs="Arial"/>
                <w:color w:val="666666"/>
                <w:sz w:val="18"/>
                <w:szCs w:val="18"/>
              </w:rPr>
              <w:t xml:space="preserve"> policlorados (PCT) o bifenilos </w:t>
            </w:r>
            <w:proofErr w:type="spellStart"/>
            <w:r>
              <w:rPr>
                <w:rFonts w:ascii="Arial" w:hAnsi="Arial" w:cs="Arial"/>
                <w:color w:val="666666"/>
                <w:sz w:val="18"/>
                <w:szCs w:val="18"/>
              </w:rPr>
              <w:t>polibromados</w:t>
            </w:r>
            <w:proofErr w:type="spellEnd"/>
            <w:r>
              <w:rPr>
                <w:rFonts w:ascii="Arial" w:hAnsi="Arial" w:cs="Arial"/>
                <w:color w:val="666666"/>
                <w:sz w:val="18"/>
                <w:szCs w:val="18"/>
              </w:rPr>
              <w:t xml:space="preserve"> (PBB).</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1030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49,7</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31</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74</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Y17 - Desechos resultantes del tratamiento de superficie de metales y plásticos.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25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85,5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16</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30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208,5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132,5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1690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lastRenderedPageBreak/>
              <w:t>A1170 - Acumuladores de desecho sin seleccionar excluidas mezclas de acumuladores sólo de la lista B. Los acumuladores de desecho no incluidos en la lista B que contengan constituyentes del Anexo I en tal grado que los conviertan en peligrosos.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150,3</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14,7</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330,7</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A3200 - Material bituminoso (desechos de asfalto) con contenido de alquitrán resultantes de la construcción y el mantenimiento de carreteras (obsérvese el artículo correspondiente B2130 de la lista B).</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169</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A4020 - Desechos clínicos y afines</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 xml:space="preserve">A4030 - Desechos resultantes de la producción, la preparación y la utilización de biocidas y productos fitofarmacéuticos, con inclusión de desechos de plaguicidas y herbicidas que no respondan a las especificaciones, </w:t>
            </w:r>
            <w:proofErr w:type="gramStart"/>
            <w:r>
              <w:rPr>
                <w:rFonts w:ascii="Arial" w:hAnsi="Arial" w:cs="Arial"/>
                <w:color w:val="666666"/>
                <w:sz w:val="18"/>
                <w:szCs w:val="18"/>
              </w:rPr>
              <w:t>caducados ,</w:t>
            </w:r>
            <w:proofErr w:type="gramEnd"/>
            <w:r>
              <w:rPr>
                <w:rFonts w:ascii="Arial" w:hAnsi="Arial" w:cs="Arial"/>
                <w:color w:val="666666"/>
                <w:sz w:val="18"/>
                <w:szCs w:val="18"/>
              </w:rPr>
              <w:t xml:space="preserve"> en desuso o no aptos para el uso previsto originalmente.</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56,01</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45</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42</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70"/>
        </w:trPr>
        <w:tc>
          <w:tcPr>
            <w:tcW w:w="10768" w:type="dxa"/>
            <w:tcBorders>
              <w:top w:val="nil"/>
              <w:left w:val="single" w:sz="4" w:space="0" w:color="auto"/>
              <w:bottom w:val="single" w:sz="4" w:space="0" w:color="auto"/>
              <w:right w:val="single" w:sz="4" w:space="0" w:color="auto"/>
            </w:tcBorders>
            <w:shd w:val="clear" w:color="000000" w:fill="E8F5FF"/>
            <w:vAlign w:val="center"/>
            <w:hideMark/>
          </w:tcPr>
          <w:p w:rsidR="004140CA" w:rsidRDefault="004140CA">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992"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4140CA" w:rsidRDefault="004140CA">
            <w:pPr>
              <w:jc w:val="center"/>
              <w:rPr>
                <w:rFonts w:ascii="Arial" w:hAnsi="Arial" w:cs="Arial"/>
                <w:color w:val="666666"/>
                <w:sz w:val="18"/>
                <w:szCs w:val="18"/>
              </w:rPr>
            </w:pPr>
            <w:r>
              <w:rPr>
                <w:rFonts w:ascii="Arial" w:hAnsi="Arial" w:cs="Arial"/>
                <w:color w:val="666666"/>
                <w:sz w:val="18"/>
                <w:szCs w:val="18"/>
              </w:rPr>
              <w:t>0</w:t>
            </w:r>
          </w:p>
        </w:tc>
      </w:tr>
      <w:tr w:rsidR="004140CA" w:rsidTr="004140CA">
        <w:trPr>
          <w:trHeight w:val="300"/>
        </w:trPr>
        <w:tc>
          <w:tcPr>
            <w:tcW w:w="10768" w:type="dxa"/>
            <w:tcBorders>
              <w:top w:val="nil"/>
              <w:left w:val="single" w:sz="4" w:space="0" w:color="auto"/>
              <w:bottom w:val="single" w:sz="4" w:space="0" w:color="auto"/>
              <w:right w:val="single" w:sz="4" w:space="0" w:color="auto"/>
            </w:tcBorders>
            <w:shd w:val="clear" w:color="000000" w:fill="1C49BC"/>
            <w:vAlign w:val="center"/>
            <w:hideMark/>
          </w:tcPr>
          <w:p w:rsidR="004140CA" w:rsidRDefault="004140CA">
            <w:pPr>
              <w:jc w:val="center"/>
              <w:rPr>
                <w:rFonts w:ascii="Arial" w:hAnsi="Arial" w:cs="Arial"/>
                <w:b/>
                <w:bCs/>
                <w:color w:val="FFFFFF"/>
                <w:sz w:val="16"/>
                <w:szCs w:val="16"/>
              </w:rPr>
            </w:pPr>
            <w:r>
              <w:rPr>
                <w:rFonts w:ascii="Arial" w:hAnsi="Arial" w:cs="Arial"/>
                <w:b/>
                <w:bCs/>
                <w:color w:val="FFFFFF"/>
                <w:sz w:val="16"/>
                <w:szCs w:val="16"/>
              </w:rPr>
              <w:t>TOTAL (kg)</w:t>
            </w:r>
          </w:p>
        </w:tc>
        <w:tc>
          <w:tcPr>
            <w:tcW w:w="851" w:type="dxa"/>
            <w:tcBorders>
              <w:top w:val="nil"/>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color w:val="FFFFFF"/>
                <w:sz w:val="16"/>
                <w:szCs w:val="16"/>
              </w:rPr>
            </w:pPr>
            <w:r>
              <w:rPr>
                <w:rFonts w:ascii="Arial" w:hAnsi="Arial" w:cs="Arial"/>
                <w:color w:val="FFFFFF"/>
                <w:sz w:val="16"/>
                <w:szCs w:val="16"/>
              </w:rPr>
              <w:t>12872,36</w:t>
            </w:r>
          </w:p>
        </w:tc>
        <w:tc>
          <w:tcPr>
            <w:tcW w:w="992" w:type="dxa"/>
            <w:tcBorders>
              <w:top w:val="nil"/>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color w:val="FFFFFF"/>
                <w:sz w:val="16"/>
                <w:szCs w:val="16"/>
              </w:rPr>
            </w:pPr>
            <w:r>
              <w:rPr>
                <w:rFonts w:ascii="Arial" w:hAnsi="Arial" w:cs="Arial"/>
                <w:color w:val="FFFFFF"/>
                <w:sz w:val="16"/>
                <w:szCs w:val="16"/>
              </w:rPr>
              <w:t>1209,84</w:t>
            </w:r>
          </w:p>
        </w:tc>
        <w:tc>
          <w:tcPr>
            <w:tcW w:w="851" w:type="dxa"/>
            <w:tcBorders>
              <w:top w:val="nil"/>
              <w:left w:val="nil"/>
              <w:bottom w:val="single" w:sz="4" w:space="0" w:color="auto"/>
              <w:right w:val="single" w:sz="4" w:space="0" w:color="auto"/>
            </w:tcBorders>
            <w:shd w:val="clear" w:color="000000" w:fill="1C49BC"/>
            <w:vAlign w:val="center"/>
            <w:hideMark/>
          </w:tcPr>
          <w:p w:rsidR="004140CA" w:rsidRDefault="004140CA">
            <w:pPr>
              <w:jc w:val="center"/>
              <w:rPr>
                <w:rFonts w:ascii="Arial" w:hAnsi="Arial" w:cs="Arial"/>
                <w:color w:val="FFFFFF"/>
                <w:sz w:val="16"/>
                <w:szCs w:val="16"/>
              </w:rPr>
            </w:pPr>
            <w:r>
              <w:rPr>
                <w:rFonts w:ascii="Arial" w:hAnsi="Arial" w:cs="Arial"/>
                <w:color w:val="FFFFFF"/>
                <w:sz w:val="16"/>
                <w:szCs w:val="16"/>
              </w:rPr>
              <w:t>0</w:t>
            </w:r>
          </w:p>
        </w:tc>
      </w:tr>
    </w:tbl>
    <w:p w:rsidR="004140CA" w:rsidRDefault="004140CA" w:rsidP="004140CA">
      <w:pPr>
        <w:rPr>
          <w:rFonts w:ascii="Arial" w:hAnsi="Arial" w:cs="Arial"/>
          <w:b/>
          <w:sz w:val="22"/>
          <w:szCs w:val="22"/>
          <w:lang w:val="es-CO"/>
        </w:rPr>
      </w:pPr>
    </w:p>
    <w:p w:rsidR="004A011C" w:rsidRPr="004A011C" w:rsidRDefault="004A011C" w:rsidP="00532AC0">
      <w:pPr>
        <w:jc w:val="both"/>
        <w:rPr>
          <w:rFonts w:ascii="Arial" w:hAnsi="Arial" w:cs="Arial"/>
          <w:sz w:val="22"/>
          <w:szCs w:val="22"/>
          <w:lang w:val="es-CO"/>
        </w:rPr>
      </w:pPr>
      <w:r>
        <w:rPr>
          <w:rFonts w:ascii="Arial" w:hAnsi="Arial" w:cs="Arial"/>
          <w:sz w:val="22"/>
          <w:szCs w:val="22"/>
          <w:lang w:val="es-CO"/>
        </w:rPr>
        <w:t xml:space="preserve">De acuerdo a lo anterior se observa que la corriente de residuo que sobresale en la gestión de almacenamiento son </w:t>
      </w:r>
      <w:r w:rsidRPr="00532AC0">
        <w:rPr>
          <w:rFonts w:ascii="Arial" w:hAnsi="Arial" w:cs="Arial"/>
          <w:b/>
          <w:sz w:val="22"/>
          <w:szCs w:val="22"/>
          <w:lang w:val="es-CO"/>
        </w:rPr>
        <w:t>Y1</w:t>
      </w:r>
      <w:r w:rsidRPr="004A011C">
        <w:rPr>
          <w:rFonts w:ascii="Arial" w:hAnsi="Arial" w:cs="Arial"/>
          <w:sz w:val="22"/>
          <w:szCs w:val="22"/>
          <w:lang w:val="es-CO"/>
        </w:rPr>
        <w:t xml:space="preserve"> - Desechos clínicos resultantes de la atención médica prestada en hospitales, centros médicos y clínicas</w:t>
      </w:r>
      <w:r w:rsidR="009472E9">
        <w:rPr>
          <w:rFonts w:ascii="Arial" w:hAnsi="Arial" w:cs="Arial"/>
          <w:sz w:val="22"/>
          <w:szCs w:val="22"/>
          <w:lang w:val="es-CO"/>
        </w:rPr>
        <w:t xml:space="preserve">, </w:t>
      </w:r>
      <w:r w:rsidR="00532AC0" w:rsidRPr="00532AC0">
        <w:rPr>
          <w:rFonts w:ascii="Arial" w:hAnsi="Arial" w:cs="Arial"/>
          <w:b/>
          <w:sz w:val="22"/>
          <w:szCs w:val="22"/>
          <w:lang w:val="es-CO"/>
        </w:rPr>
        <w:t>Y9</w:t>
      </w:r>
      <w:r w:rsidR="00532AC0" w:rsidRPr="00532AC0">
        <w:rPr>
          <w:rFonts w:ascii="Arial" w:hAnsi="Arial" w:cs="Arial"/>
          <w:sz w:val="22"/>
          <w:szCs w:val="22"/>
          <w:lang w:val="es-CO"/>
        </w:rPr>
        <w:t xml:space="preserve"> - Mezclas y emulsiones de desechos de aceite y agua o de hidrocarburos y agua</w:t>
      </w:r>
      <w:r w:rsidR="009472E9">
        <w:rPr>
          <w:rFonts w:ascii="Arial" w:hAnsi="Arial" w:cs="Arial"/>
          <w:sz w:val="22"/>
          <w:szCs w:val="22"/>
          <w:lang w:val="es-CO"/>
        </w:rPr>
        <w:t xml:space="preserve"> y </w:t>
      </w:r>
      <w:r w:rsidR="009472E9" w:rsidRPr="009472E9">
        <w:rPr>
          <w:rFonts w:ascii="Arial" w:hAnsi="Arial" w:cs="Arial"/>
          <w:b/>
          <w:sz w:val="22"/>
          <w:szCs w:val="22"/>
          <w:lang w:val="es-CO"/>
        </w:rPr>
        <w:t>A1120</w:t>
      </w:r>
      <w:r w:rsidR="009472E9" w:rsidRPr="009472E9">
        <w:rPr>
          <w:rFonts w:ascii="Arial" w:hAnsi="Arial" w:cs="Arial"/>
          <w:sz w:val="22"/>
          <w:szCs w:val="22"/>
          <w:lang w:val="es-CO"/>
        </w:rPr>
        <w:t xml:space="preserve"> - Lodos residuales, excluidos los fangos anódicos, de los sistemas de depuración electrolítica de las operaciones de refinación y extracción electrolítica del cobre.</w:t>
      </w:r>
    </w:p>
    <w:p w:rsidR="004A011C" w:rsidRDefault="004A011C" w:rsidP="004A011C">
      <w:pPr>
        <w:rPr>
          <w:rFonts w:ascii="Arial" w:hAnsi="Arial" w:cs="Arial"/>
          <w:b/>
          <w:sz w:val="22"/>
          <w:szCs w:val="22"/>
          <w:lang w:val="es-CO"/>
        </w:rPr>
      </w:pPr>
    </w:p>
    <w:p w:rsidR="007032E2" w:rsidRDefault="007032E2" w:rsidP="004A011C">
      <w:pPr>
        <w:rPr>
          <w:rFonts w:ascii="Arial" w:hAnsi="Arial" w:cs="Arial"/>
          <w:b/>
          <w:sz w:val="22"/>
          <w:szCs w:val="22"/>
          <w:lang w:val="es-CO"/>
        </w:rPr>
      </w:pPr>
    </w:p>
    <w:p w:rsidR="003D25E0" w:rsidRPr="008D473B" w:rsidRDefault="005063BC" w:rsidP="00CA3C90">
      <w:pPr>
        <w:numPr>
          <w:ilvl w:val="1"/>
          <w:numId w:val="25"/>
        </w:numPr>
        <w:rPr>
          <w:rFonts w:ascii="Arial" w:hAnsi="Arial" w:cs="Arial"/>
          <w:b/>
          <w:sz w:val="22"/>
          <w:szCs w:val="22"/>
          <w:lang w:val="es-CO"/>
        </w:rPr>
      </w:pPr>
      <w:r>
        <w:rPr>
          <w:rFonts w:ascii="Arial" w:hAnsi="Arial" w:cs="Arial"/>
          <w:b/>
          <w:sz w:val="22"/>
          <w:szCs w:val="22"/>
          <w:lang w:val="es-CO"/>
        </w:rPr>
        <w:br w:type="page"/>
      </w:r>
      <w:r w:rsidR="00CA3C90" w:rsidRPr="008D473B">
        <w:rPr>
          <w:rFonts w:ascii="Arial" w:hAnsi="Arial" w:cs="Arial"/>
          <w:b/>
          <w:sz w:val="22"/>
          <w:szCs w:val="22"/>
          <w:lang w:val="es-CO"/>
        </w:rPr>
        <w:lastRenderedPageBreak/>
        <w:t xml:space="preserve">CANTIDAD ANUAL DE RESIDUOS O DESECHOS PELIGROSOS </w:t>
      </w:r>
      <w:r w:rsidR="007032E2">
        <w:rPr>
          <w:rFonts w:ascii="Arial" w:hAnsi="Arial" w:cs="Arial"/>
          <w:b/>
          <w:sz w:val="22"/>
          <w:szCs w:val="22"/>
          <w:lang w:val="es-CO"/>
        </w:rPr>
        <w:t>APROVECHADOS</w:t>
      </w:r>
      <w:r w:rsidR="00CA3C90" w:rsidRPr="008D473B">
        <w:rPr>
          <w:rFonts w:ascii="Arial" w:hAnsi="Arial" w:cs="Arial"/>
          <w:b/>
          <w:sz w:val="22"/>
          <w:szCs w:val="22"/>
          <w:lang w:val="es-CO"/>
        </w:rPr>
        <w:t xml:space="preserve"> POR EL GENERADOR O A TRAVÉS DE TERCEROS EN EL AÑO </w:t>
      </w:r>
      <w:r w:rsidR="00686F5D" w:rsidRPr="008D473B">
        <w:rPr>
          <w:rFonts w:ascii="Arial" w:hAnsi="Arial" w:cs="Arial"/>
          <w:b/>
          <w:sz w:val="22"/>
          <w:szCs w:val="22"/>
          <w:lang w:val="es-CO"/>
        </w:rPr>
        <w:t>2017</w:t>
      </w:r>
      <w:r w:rsidR="00CA3C90" w:rsidRPr="008D473B">
        <w:rPr>
          <w:rFonts w:ascii="Arial" w:hAnsi="Arial" w:cs="Arial"/>
          <w:b/>
          <w:sz w:val="22"/>
          <w:szCs w:val="22"/>
          <w:lang w:val="es-CO"/>
        </w:rPr>
        <w:t>.</w:t>
      </w:r>
    </w:p>
    <w:p w:rsidR="00CA3C90" w:rsidRPr="00E951F2" w:rsidRDefault="00CA3C90" w:rsidP="00CA3C90">
      <w:pPr>
        <w:rPr>
          <w:rFonts w:ascii="Arial" w:hAnsi="Arial" w:cs="Arial"/>
          <w:b/>
          <w:sz w:val="22"/>
          <w:szCs w:val="22"/>
          <w:highlight w:val="yellow"/>
          <w:lang w:val="es-CO"/>
        </w:rPr>
      </w:pPr>
    </w:p>
    <w:tbl>
      <w:tblPr>
        <w:tblW w:w="13578" w:type="dxa"/>
        <w:tblInd w:w="75" w:type="dxa"/>
        <w:tblCellMar>
          <w:left w:w="70" w:type="dxa"/>
          <w:right w:w="70" w:type="dxa"/>
        </w:tblCellMar>
        <w:tblLook w:val="04A0" w:firstRow="1" w:lastRow="0" w:firstColumn="1" w:lastColumn="0" w:noHBand="0" w:noVBand="1"/>
      </w:tblPr>
      <w:tblGrid>
        <w:gridCol w:w="5481"/>
        <w:gridCol w:w="846"/>
        <w:gridCol w:w="441"/>
        <w:gridCol w:w="434"/>
        <w:gridCol w:w="621"/>
        <w:gridCol w:w="803"/>
        <w:gridCol w:w="345"/>
        <w:gridCol w:w="541"/>
        <w:gridCol w:w="870"/>
        <w:gridCol w:w="630"/>
        <w:gridCol w:w="345"/>
        <w:gridCol w:w="701"/>
        <w:gridCol w:w="719"/>
        <w:gridCol w:w="801"/>
      </w:tblGrid>
      <w:tr w:rsidR="008D473B" w:rsidTr="005063BC">
        <w:trPr>
          <w:trHeight w:val="292"/>
          <w:tblHeader/>
        </w:trPr>
        <w:tc>
          <w:tcPr>
            <w:tcW w:w="5930"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850"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Otro</w:t>
            </w:r>
          </w:p>
        </w:tc>
        <w:tc>
          <w:tcPr>
            <w:tcW w:w="441"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R1 </w:t>
            </w:r>
          </w:p>
        </w:tc>
        <w:tc>
          <w:tcPr>
            <w:tcW w:w="434"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R10 </w:t>
            </w:r>
          </w:p>
        </w:tc>
        <w:tc>
          <w:tcPr>
            <w:tcW w:w="630"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R11 </w:t>
            </w:r>
          </w:p>
        </w:tc>
        <w:tc>
          <w:tcPr>
            <w:tcW w:w="808"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R12</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R2 </w:t>
            </w:r>
          </w:p>
        </w:tc>
        <w:tc>
          <w:tcPr>
            <w:tcW w:w="541"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R3 </w:t>
            </w:r>
          </w:p>
        </w:tc>
        <w:tc>
          <w:tcPr>
            <w:tcW w:w="891"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R4 </w:t>
            </w:r>
          </w:p>
        </w:tc>
        <w:tc>
          <w:tcPr>
            <w:tcW w:w="491"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R5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R6 </w:t>
            </w:r>
          </w:p>
        </w:tc>
        <w:tc>
          <w:tcPr>
            <w:tcW w:w="719"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R7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R8 </w:t>
            </w:r>
          </w:p>
        </w:tc>
        <w:tc>
          <w:tcPr>
            <w:tcW w:w="808" w:type="dxa"/>
            <w:tcBorders>
              <w:top w:val="single" w:sz="4" w:space="0" w:color="auto"/>
              <w:left w:val="nil"/>
              <w:bottom w:val="single" w:sz="4" w:space="0" w:color="auto"/>
              <w:right w:val="single" w:sz="4" w:space="0" w:color="auto"/>
            </w:tcBorders>
            <w:shd w:val="clear" w:color="000000" w:fill="1C49BC"/>
            <w:vAlign w:val="center"/>
            <w:hideMark/>
          </w:tcPr>
          <w:p w:rsidR="008D473B" w:rsidRDefault="008D473B">
            <w:pPr>
              <w:jc w:val="center"/>
              <w:rPr>
                <w:rFonts w:ascii="Arial" w:hAnsi="Arial" w:cs="Arial"/>
                <w:b/>
                <w:bCs/>
                <w:color w:val="FFFFFF"/>
                <w:sz w:val="16"/>
                <w:szCs w:val="16"/>
              </w:rPr>
            </w:pPr>
            <w:r>
              <w:rPr>
                <w:rFonts w:ascii="Arial" w:hAnsi="Arial" w:cs="Arial"/>
                <w:b/>
                <w:bCs/>
                <w:color w:val="FFFFFF"/>
                <w:sz w:val="16"/>
                <w:szCs w:val="16"/>
              </w:rPr>
              <w:t xml:space="preserve">R9 </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lang w:val="es-CO" w:eastAsia="es-CO"/>
              </w:rPr>
            </w:pPr>
            <w:r>
              <w:rPr>
                <w:rFonts w:ascii="Arial" w:hAnsi="Arial" w:cs="Arial"/>
                <w:color w:val="666666"/>
                <w:sz w:val="18"/>
                <w:szCs w:val="18"/>
              </w:rPr>
              <w:t>11,01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54</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14</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1,01</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71,25</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225264</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44264</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285</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right"/>
              <w:rPr>
                <w:rFonts w:ascii="Arial" w:hAnsi="Arial" w:cs="Arial"/>
                <w:color w:val="666666"/>
                <w:sz w:val="18"/>
                <w:szCs w:val="18"/>
              </w:rPr>
            </w:pPr>
            <w:r>
              <w:rPr>
                <w:rFonts w:ascii="Arial" w:hAnsi="Arial" w:cs="Arial"/>
                <w:color w:val="666666"/>
                <w:sz w:val="18"/>
                <w:szCs w:val="18"/>
              </w:rPr>
              <w:t>1500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60738</w:t>
            </w:r>
          </w:p>
        </w:tc>
      </w:tr>
      <w:tr w:rsidR="008D473B" w:rsidTr="008D473B">
        <w:trPr>
          <w:trHeight w:val="468"/>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12,1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27</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10920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2</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354</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5636</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70,01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559,99</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468"/>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44,01</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13080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1000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468"/>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100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1406"/>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lastRenderedPageBreak/>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184</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115</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1161</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16929</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A4020 - Desechos clínicos y afines</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2</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292"/>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1</w:t>
            </w:r>
          </w:p>
        </w:tc>
      </w:tr>
      <w:tr w:rsidR="008D473B" w:rsidTr="008D473B">
        <w:trPr>
          <w:trHeight w:val="703"/>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right"/>
              <w:rPr>
                <w:rFonts w:ascii="Arial" w:hAnsi="Arial" w:cs="Arial"/>
                <w:color w:val="666666"/>
                <w:sz w:val="18"/>
                <w:szCs w:val="18"/>
              </w:rPr>
            </w:pPr>
            <w:r>
              <w:rPr>
                <w:rFonts w:ascii="Arial" w:hAnsi="Arial" w:cs="Arial"/>
                <w:color w:val="666666"/>
                <w:sz w:val="18"/>
                <w:szCs w:val="18"/>
              </w:rPr>
              <w:t>22,5</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8D473B">
        <w:trPr>
          <w:trHeight w:val="703"/>
        </w:trPr>
        <w:tc>
          <w:tcPr>
            <w:tcW w:w="5930" w:type="dxa"/>
            <w:tcBorders>
              <w:top w:val="nil"/>
              <w:left w:val="single" w:sz="4" w:space="0" w:color="auto"/>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85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850</w:t>
            </w:r>
          </w:p>
        </w:tc>
        <w:tc>
          <w:tcPr>
            <w:tcW w:w="4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rPr>
                <w:rFonts w:ascii="Arial" w:hAnsi="Arial" w:cs="Arial"/>
                <w:color w:val="666666"/>
                <w:sz w:val="18"/>
                <w:szCs w:val="18"/>
              </w:rPr>
            </w:pPr>
            <w:r>
              <w:rPr>
                <w:rFonts w:ascii="Arial" w:hAnsi="Arial" w:cs="Arial"/>
                <w:color w:val="666666"/>
                <w:sz w:val="18"/>
                <w:szCs w:val="18"/>
              </w:rPr>
              <w:t> </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5543</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491"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719"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8D473B" w:rsidRDefault="008D473B" w:rsidP="008D473B">
            <w:pPr>
              <w:jc w:val="center"/>
              <w:rPr>
                <w:rFonts w:ascii="Arial" w:hAnsi="Arial" w:cs="Arial"/>
                <w:color w:val="666666"/>
                <w:sz w:val="18"/>
                <w:szCs w:val="18"/>
              </w:rPr>
            </w:pPr>
            <w:r>
              <w:rPr>
                <w:rFonts w:ascii="Arial" w:hAnsi="Arial" w:cs="Arial"/>
                <w:color w:val="666666"/>
                <w:sz w:val="18"/>
                <w:szCs w:val="18"/>
              </w:rPr>
              <w:t>0</w:t>
            </w:r>
          </w:p>
        </w:tc>
      </w:tr>
      <w:tr w:rsidR="008D473B" w:rsidTr="00F20303">
        <w:trPr>
          <w:trHeight w:val="292"/>
        </w:trPr>
        <w:tc>
          <w:tcPr>
            <w:tcW w:w="5930" w:type="dxa"/>
            <w:tcBorders>
              <w:top w:val="nil"/>
              <w:left w:val="single" w:sz="4" w:space="0" w:color="auto"/>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b/>
                <w:bCs/>
                <w:color w:val="FFFFFF"/>
                <w:sz w:val="16"/>
                <w:szCs w:val="16"/>
              </w:rPr>
            </w:pPr>
            <w:r>
              <w:rPr>
                <w:rFonts w:ascii="Arial" w:hAnsi="Arial" w:cs="Arial"/>
                <w:b/>
                <w:bCs/>
                <w:color w:val="FFFFFF"/>
                <w:sz w:val="16"/>
                <w:szCs w:val="16"/>
              </w:rPr>
              <w:t>TOTAL (kg)</w:t>
            </w:r>
          </w:p>
        </w:tc>
        <w:tc>
          <w:tcPr>
            <w:tcW w:w="850"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56183,14</w:t>
            </w:r>
          </w:p>
        </w:tc>
        <w:tc>
          <w:tcPr>
            <w:tcW w:w="441"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285</w:t>
            </w:r>
          </w:p>
        </w:tc>
        <w:tc>
          <w:tcPr>
            <w:tcW w:w="434"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0</w:t>
            </w:r>
          </w:p>
        </w:tc>
        <w:tc>
          <w:tcPr>
            <w:tcW w:w="630"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1523</w:t>
            </w:r>
          </w:p>
        </w:tc>
        <w:tc>
          <w:tcPr>
            <w:tcW w:w="808"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11</w:t>
            </w:r>
            <w:r w:rsidR="000E3D07">
              <w:rPr>
                <w:rFonts w:ascii="Arial" w:hAnsi="Arial" w:cs="Arial"/>
                <w:color w:val="FFFFFF"/>
                <w:sz w:val="16"/>
                <w:szCs w:val="16"/>
              </w:rPr>
              <w:t>.</w:t>
            </w:r>
            <w:r>
              <w:rPr>
                <w:rFonts w:ascii="Arial" w:hAnsi="Arial" w:cs="Arial"/>
                <w:color w:val="FFFFFF"/>
                <w:sz w:val="16"/>
                <w:szCs w:val="16"/>
              </w:rPr>
              <w:t>354,3</w:t>
            </w:r>
          </w:p>
        </w:tc>
        <w:tc>
          <w:tcPr>
            <w:tcW w:w="345"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0</w:t>
            </w:r>
          </w:p>
        </w:tc>
        <w:tc>
          <w:tcPr>
            <w:tcW w:w="541"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1311</w:t>
            </w:r>
          </w:p>
        </w:tc>
        <w:tc>
          <w:tcPr>
            <w:tcW w:w="891"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14</w:t>
            </w:r>
            <w:r w:rsidR="000E3D07">
              <w:rPr>
                <w:rFonts w:ascii="Arial" w:hAnsi="Arial" w:cs="Arial"/>
                <w:color w:val="FFFFFF"/>
                <w:sz w:val="16"/>
                <w:szCs w:val="16"/>
              </w:rPr>
              <w:t>.</w:t>
            </w:r>
            <w:r>
              <w:rPr>
                <w:rFonts w:ascii="Arial" w:hAnsi="Arial" w:cs="Arial"/>
                <w:color w:val="FFFFFF"/>
                <w:sz w:val="16"/>
                <w:szCs w:val="16"/>
              </w:rPr>
              <w:t>178</w:t>
            </w:r>
          </w:p>
        </w:tc>
        <w:tc>
          <w:tcPr>
            <w:tcW w:w="491"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13,5</w:t>
            </w:r>
          </w:p>
        </w:tc>
        <w:tc>
          <w:tcPr>
            <w:tcW w:w="345"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0</w:t>
            </w:r>
          </w:p>
        </w:tc>
        <w:tc>
          <w:tcPr>
            <w:tcW w:w="719"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1153</w:t>
            </w:r>
          </w:p>
        </w:tc>
        <w:tc>
          <w:tcPr>
            <w:tcW w:w="345"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1</w:t>
            </w:r>
          </w:p>
        </w:tc>
        <w:tc>
          <w:tcPr>
            <w:tcW w:w="808" w:type="dxa"/>
            <w:tcBorders>
              <w:top w:val="nil"/>
              <w:left w:val="nil"/>
              <w:bottom w:val="single" w:sz="4" w:space="0" w:color="auto"/>
              <w:right w:val="single" w:sz="4" w:space="0" w:color="auto"/>
            </w:tcBorders>
            <w:shd w:val="clear" w:color="000000" w:fill="1C49BC"/>
            <w:vAlign w:val="center"/>
            <w:hideMark/>
          </w:tcPr>
          <w:p w:rsidR="008D473B" w:rsidRDefault="008D473B" w:rsidP="008D473B">
            <w:pPr>
              <w:jc w:val="center"/>
              <w:rPr>
                <w:rFonts w:ascii="Arial" w:hAnsi="Arial" w:cs="Arial"/>
                <w:color w:val="FFFFFF"/>
                <w:sz w:val="16"/>
                <w:szCs w:val="16"/>
              </w:rPr>
            </w:pPr>
            <w:r>
              <w:rPr>
                <w:rFonts w:ascii="Arial" w:hAnsi="Arial" w:cs="Arial"/>
                <w:color w:val="FFFFFF"/>
                <w:sz w:val="16"/>
                <w:szCs w:val="16"/>
              </w:rPr>
              <w:t>302</w:t>
            </w:r>
            <w:r w:rsidR="000E3D07">
              <w:rPr>
                <w:rFonts w:ascii="Arial" w:hAnsi="Arial" w:cs="Arial"/>
                <w:color w:val="FFFFFF"/>
                <w:sz w:val="16"/>
                <w:szCs w:val="16"/>
              </w:rPr>
              <w:t>.</w:t>
            </w:r>
            <w:r>
              <w:rPr>
                <w:rFonts w:ascii="Arial" w:hAnsi="Arial" w:cs="Arial"/>
                <w:color w:val="FFFFFF"/>
                <w:sz w:val="16"/>
                <w:szCs w:val="16"/>
              </w:rPr>
              <w:t>932</w:t>
            </w:r>
          </w:p>
        </w:tc>
      </w:tr>
      <w:tr w:rsidR="00F20303" w:rsidTr="00AA0725">
        <w:trPr>
          <w:trHeight w:val="292"/>
        </w:trPr>
        <w:tc>
          <w:tcPr>
            <w:tcW w:w="5930" w:type="dxa"/>
            <w:tcBorders>
              <w:top w:val="single" w:sz="4" w:space="0" w:color="auto"/>
              <w:left w:val="single" w:sz="4" w:space="0" w:color="auto"/>
              <w:bottom w:val="single" w:sz="4" w:space="0" w:color="auto"/>
              <w:right w:val="single" w:sz="4" w:space="0" w:color="auto"/>
            </w:tcBorders>
            <w:shd w:val="clear" w:color="000000" w:fill="1C49BC"/>
            <w:vAlign w:val="center"/>
          </w:tcPr>
          <w:p w:rsidR="00F20303" w:rsidRDefault="00F20303" w:rsidP="00F20303">
            <w:pPr>
              <w:jc w:val="center"/>
              <w:rPr>
                <w:rFonts w:ascii="Arial" w:hAnsi="Arial" w:cs="Arial"/>
                <w:b/>
                <w:bCs/>
                <w:color w:val="FFFFFF"/>
                <w:sz w:val="16"/>
                <w:szCs w:val="16"/>
              </w:rPr>
            </w:pPr>
            <w:r>
              <w:rPr>
                <w:rFonts w:ascii="Arial" w:hAnsi="Arial" w:cs="Arial"/>
                <w:b/>
                <w:bCs/>
                <w:color w:val="FFFFFF"/>
                <w:sz w:val="16"/>
                <w:szCs w:val="16"/>
              </w:rPr>
              <w:t>TOTAL (%)</w:t>
            </w:r>
          </w:p>
        </w:tc>
        <w:tc>
          <w:tcPr>
            <w:tcW w:w="850"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14,44543</w:t>
            </w:r>
          </w:p>
        </w:tc>
        <w:tc>
          <w:tcPr>
            <w:tcW w:w="441"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0,1</w:t>
            </w:r>
          </w:p>
        </w:tc>
        <w:tc>
          <w:tcPr>
            <w:tcW w:w="434"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w:t>
            </w:r>
          </w:p>
        </w:tc>
        <w:tc>
          <w:tcPr>
            <w:tcW w:w="630"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0,391</w:t>
            </w:r>
          </w:p>
        </w:tc>
        <w:tc>
          <w:tcPr>
            <w:tcW w:w="808"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2,9193</w:t>
            </w:r>
          </w:p>
        </w:tc>
        <w:tc>
          <w:tcPr>
            <w:tcW w:w="345"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w:t>
            </w:r>
          </w:p>
        </w:tc>
        <w:tc>
          <w:tcPr>
            <w:tcW w:w="541"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0,34</w:t>
            </w:r>
          </w:p>
        </w:tc>
        <w:tc>
          <w:tcPr>
            <w:tcW w:w="891"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3,6453</w:t>
            </w:r>
          </w:p>
        </w:tc>
        <w:tc>
          <w:tcPr>
            <w:tcW w:w="491"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0,0035</w:t>
            </w:r>
          </w:p>
        </w:tc>
        <w:tc>
          <w:tcPr>
            <w:tcW w:w="345"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w:t>
            </w:r>
          </w:p>
        </w:tc>
        <w:tc>
          <w:tcPr>
            <w:tcW w:w="719"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0,296</w:t>
            </w:r>
          </w:p>
        </w:tc>
        <w:tc>
          <w:tcPr>
            <w:tcW w:w="345"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0,00026</w:t>
            </w:r>
          </w:p>
        </w:tc>
        <w:tc>
          <w:tcPr>
            <w:tcW w:w="808" w:type="dxa"/>
            <w:tcBorders>
              <w:top w:val="single" w:sz="4" w:space="0" w:color="auto"/>
              <w:left w:val="nil"/>
              <w:bottom w:val="single" w:sz="4" w:space="0" w:color="auto"/>
              <w:right w:val="single" w:sz="4" w:space="0" w:color="auto"/>
            </w:tcBorders>
            <w:shd w:val="clear" w:color="000000" w:fill="1C49BC"/>
            <w:vAlign w:val="bottom"/>
          </w:tcPr>
          <w:p w:rsidR="00F20303" w:rsidRPr="00F20303" w:rsidRDefault="00F20303" w:rsidP="00F20303">
            <w:pPr>
              <w:jc w:val="center"/>
              <w:rPr>
                <w:rFonts w:ascii="Arial" w:hAnsi="Arial" w:cs="Arial"/>
                <w:color w:val="FFFFFF"/>
                <w:sz w:val="16"/>
                <w:szCs w:val="16"/>
              </w:rPr>
            </w:pPr>
            <w:r w:rsidRPr="00F20303">
              <w:rPr>
                <w:rFonts w:ascii="Arial" w:hAnsi="Arial" w:cs="Arial"/>
                <w:color w:val="FFFFFF"/>
                <w:sz w:val="16"/>
                <w:szCs w:val="16"/>
              </w:rPr>
              <w:t>77,888</w:t>
            </w:r>
          </w:p>
        </w:tc>
      </w:tr>
    </w:tbl>
    <w:p w:rsidR="005C3AEF" w:rsidRPr="00E951F2" w:rsidRDefault="005C3AEF" w:rsidP="00CA3C90">
      <w:pPr>
        <w:rPr>
          <w:rFonts w:ascii="Arial" w:hAnsi="Arial" w:cs="Arial"/>
          <w:b/>
          <w:sz w:val="10"/>
          <w:szCs w:val="10"/>
          <w:highlight w:val="yellow"/>
          <w:lang w:val="es-CO"/>
        </w:rPr>
      </w:pPr>
    </w:p>
    <w:p w:rsidR="002427EE" w:rsidRDefault="002427EE" w:rsidP="002427EE">
      <w:pPr>
        <w:jc w:val="both"/>
        <w:rPr>
          <w:rFonts w:ascii="Arial" w:hAnsi="Arial" w:cs="Arial"/>
          <w:sz w:val="22"/>
          <w:szCs w:val="22"/>
          <w:lang w:val="es-CO"/>
        </w:rPr>
      </w:pPr>
      <w:r w:rsidRPr="008D473B">
        <w:rPr>
          <w:rFonts w:ascii="Arial" w:hAnsi="Arial" w:cs="Arial"/>
          <w:b/>
          <w:sz w:val="22"/>
          <w:szCs w:val="22"/>
          <w:lang w:val="es-CO"/>
        </w:rPr>
        <w:t>R1:</w:t>
      </w:r>
      <w:r w:rsidRPr="008D473B">
        <w:rPr>
          <w:rFonts w:ascii="Arial" w:hAnsi="Arial" w:cs="Arial"/>
          <w:sz w:val="22"/>
          <w:szCs w:val="22"/>
          <w:lang w:val="es-CO"/>
        </w:rPr>
        <w:t xml:space="preserve"> Utilización como combustible (que no sea en la incineración directa) u otros medios de generar energía, </w:t>
      </w:r>
      <w:r w:rsidRPr="008D473B">
        <w:rPr>
          <w:rFonts w:ascii="Arial" w:hAnsi="Arial" w:cs="Arial"/>
          <w:b/>
          <w:sz w:val="22"/>
          <w:szCs w:val="22"/>
          <w:lang w:val="es-CO"/>
        </w:rPr>
        <w:t>R10:</w:t>
      </w:r>
      <w:r w:rsidRPr="008D473B">
        <w:rPr>
          <w:rFonts w:ascii="Arial" w:hAnsi="Arial" w:cs="Arial"/>
          <w:sz w:val="22"/>
          <w:szCs w:val="22"/>
          <w:lang w:val="es-CO"/>
        </w:rPr>
        <w:t xml:space="preserve">Tratamiento de suelos en beneficio de la agricultura o el mejoramiento ecológico, </w:t>
      </w:r>
      <w:r w:rsidRPr="008D473B">
        <w:rPr>
          <w:rFonts w:ascii="Arial" w:hAnsi="Arial" w:cs="Arial"/>
          <w:b/>
          <w:sz w:val="22"/>
          <w:szCs w:val="22"/>
          <w:lang w:val="es-CO"/>
        </w:rPr>
        <w:t>R12:</w:t>
      </w:r>
      <w:r w:rsidRPr="008D473B">
        <w:rPr>
          <w:rFonts w:ascii="Arial" w:hAnsi="Arial" w:cs="Arial"/>
          <w:sz w:val="22"/>
          <w:szCs w:val="22"/>
          <w:lang w:val="es-CO"/>
        </w:rPr>
        <w:t xml:space="preserve"> Intercambio de desechos para someterlos a cualquiera de las operaciones numeradas de R1 a R11, </w:t>
      </w:r>
      <w:r w:rsidRPr="008D473B">
        <w:rPr>
          <w:rFonts w:ascii="Arial" w:hAnsi="Arial" w:cs="Arial"/>
          <w:b/>
          <w:sz w:val="22"/>
          <w:szCs w:val="22"/>
          <w:lang w:val="es-CO"/>
        </w:rPr>
        <w:t>R2:</w:t>
      </w:r>
      <w:r w:rsidRPr="008D473B">
        <w:rPr>
          <w:rFonts w:ascii="Arial" w:hAnsi="Arial" w:cs="Arial"/>
          <w:sz w:val="22"/>
          <w:szCs w:val="22"/>
          <w:lang w:val="es-CO"/>
        </w:rPr>
        <w:t xml:space="preserve"> Recuperación o regeneración de disolventes; </w:t>
      </w:r>
      <w:r w:rsidRPr="008D473B">
        <w:rPr>
          <w:rFonts w:ascii="Arial" w:hAnsi="Arial" w:cs="Arial"/>
          <w:b/>
          <w:sz w:val="22"/>
          <w:szCs w:val="22"/>
          <w:lang w:val="es-CO"/>
        </w:rPr>
        <w:t>R3:</w:t>
      </w:r>
      <w:r w:rsidRPr="008D473B">
        <w:rPr>
          <w:rFonts w:ascii="Arial" w:hAnsi="Arial" w:cs="Arial"/>
          <w:sz w:val="22"/>
          <w:szCs w:val="22"/>
          <w:lang w:val="es-CO"/>
        </w:rPr>
        <w:t xml:space="preserve"> Reciclado o recuperación de sustancias orgánicas que no se utilizan como disolventes, </w:t>
      </w:r>
      <w:r w:rsidRPr="008D473B">
        <w:rPr>
          <w:rFonts w:ascii="Arial" w:hAnsi="Arial" w:cs="Arial"/>
          <w:b/>
          <w:sz w:val="22"/>
          <w:szCs w:val="22"/>
          <w:lang w:val="es-CO"/>
        </w:rPr>
        <w:t>R4:</w:t>
      </w:r>
      <w:r w:rsidRPr="008D473B">
        <w:rPr>
          <w:rFonts w:ascii="Arial" w:hAnsi="Arial" w:cs="Arial"/>
          <w:sz w:val="22"/>
          <w:szCs w:val="22"/>
          <w:lang w:val="es-CO"/>
        </w:rPr>
        <w:t xml:space="preserve"> reciclado o recuperación de materiales y compuestos metálicos, </w:t>
      </w:r>
      <w:r w:rsidRPr="008D473B">
        <w:rPr>
          <w:rFonts w:ascii="Arial" w:hAnsi="Arial" w:cs="Arial"/>
          <w:b/>
          <w:sz w:val="22"/>
          <w:szCs w:val="22"/>
          <w:lang w:val="es-CO"/>
        </w:rPr>
        <w:t xml:space="preserve">R5: </w:t>
      </w:r>
      <w:r w:rsidRPr="008D473B">
        <w:rPr>
          <w:rFonts w:ascii="Arial" w:hAnsi="Arial" w:cs="Arial"/>
          <w:sz w:val="22"/>
          <w:szCs w:val="22"/>
          <w:lang w:val="es-CO"/>
        </w:rPr>
        <w:t xml:space="preserve">Reciclado o recuperación de otras materias inorgánicas, </w:t>
      </w:r>
      <w:r w:rsidRPr="008D473B">
        <w:rPr>
          <w:rFonts w:ascii="Arial" w:hAnsi="Arial" w:cs="Arial"/>
          <w:b/>
          <w:sz w:val="22"/>
          <w:szCs w:val="22"/>
          <w:lang w:val="es-CO"/>
        </w:rPr>
        <w:t>R6:</w:t>
      </w:r>
      <w:r w:rsidRPr="008D473B">
        <w:rPr>
          <w:rFonts w:ascii="Arial" w:hAnsi="Arial" w:cs="Arial"/>
          <w:sz w:val="22"/>
          <w:szCs w:val="22"/>
          <w:lang w:val="es-CO"/>
        </w:rPr>
        <w:t xml:space="preserve"> regeneración de ácidos o bases, </w:t>
      </w:r>
      <w:r w:rsidRPr="008D473B">
        <w:rPr>
          <w:rFonts w:ascii="Arial" w:hAnsi="Arial" w:cs="Arial"/>
          <w:b/>
          <w:sz w:val="22"/>
          <w:szCs w:val="22"/>
          <w:lang w:val="es-CO"/>
        </w:rPr>
        <w:t>R7:</w:t>
      </w:r>
      <w:r w:rsidRPr="008D473B">
        <w:rPr>
          <w:rFonts w:ascii="Arial" w:hAnsi="Arial" w:cs="Arial"/>
          <w:sz w:val="22"/>
          <w:szCs w:val="22"/>
          <w:lang w:val="es-CO"/>
        </w:rPr>
        <w:t xml:space="preserve"> Recuperación de componentes utilizados para reducir la contaminación, </w:t>
      </w:r>
      <w:r w:rsidRPr="008D473B">
        <w:rPr>
          <w:rFonts w:ascii="Arial" w:hAnsi="Arial" w:cs="Arial"/>
          <w:b/>
          <w:sz w:val="22"/>
          <w:szCs w:val="22"/>
          <w:lang w:val="es-CO"/>
        </w:rPr>
        <w:t>R9:</w:t>
      </w:r>
      <w:r w:rsidRPr="008D473B">
        <w:rPr>
          <w:rFonts w:ascii="Arial" w:hAnsi="Arial" w:cs="Arial"/>
          <w:sz w:val="22"/>
          <w:szCs w:val="22"/>
          <w:lang w:val="es-CO"/>
        </w:rPr>
        <w:t xml:space="preserve"> Regeneración u otra reutilización de aceites usados.</w:t>
      </w:r>
    </w:p>
    <w:p w:rsidR="002427EE" w:rsidRDefault="002427EE" w:rsidP="00CA3C90">
      <w:pPr>
        <w:rPr>
          <w:rFonts w:ascii="Arial" w:hAnsi="Arial" w:cs="Arial"/>
          <w:b/>
          <w:sz w:val="22"/>
          <w:szCs w:val="22"/>
          <w:highlight w:val="yellow"/>
          <w:lang w:val="es-CO"/>
        </w:rPr>
      </w:pPr>
    </w:p>
    <w:p w:rsidR="00F20303" w:rsidRPr="00F20303" w:rsidRDefault="00F20303" w:rsidP="00F20303">
      <w:pPr>
        <w:rPr>
          <w:rFonts w:ascii="Arial" w:hAnsi="Arial" w:cs="Arial"/>
          <w:sz w:val="22"/>
          <w:szCs w:val="22"/>
          <w:lang w:val="es-CO"/>
        </w:rPr>
      </w:pPr>
      <w:r w:rsidRPr="00F20303">
        <w:rPr>
          <w:rFonts w:ascii="Arial" w:hAnsi="Arial" w:cs="Arial"/>
          <w:sz w:val="22"/>
          <w:szCs w:val="22"/>
          <w:lang w:val="es-CO"/>
        </w:rPr>
        <w:t xml:space="preserve">Del cuadro anterior se </w:t>
      </w:r>
      <w:r w:rsidR="00492DB2" w:rsidRPr="00F20303">
        <w:rPr>
          <w:rFonts w:ascii="Arial" w:hAnsi="Arial" w:cs="Arial"/>
          <w:sz w:val="22"/>
          <w:szCs w:val="22"/>
          <w:lang w:val="es-CO"/>
        </w:rPr>
        <w:t>realizarán</w:t>
      </w:r>
      <w:r w:rsidRPr="00F20303">
        <w:rPr>
          <w:rFonts w:ascii="Arial" w:hAnsi="Arial" w:cs="Arial"/>
          <w:sz w:val="22"/>
          <w:szCs w:val="22"/>
          <w:lang w:val="es-CO"/>
        </w:rPr>
        <w:t xml:space="preserve"> observaciones frente a las </w:t>
      </w:r>
      <w:r>
        <w:rPr>
          <w:rFonts w:ascii="Arial" w:hAnsi="Arial" w:cs="Arial"/>
          <w:sz w:val="22"/>
          <w:szCs w:val="22"/>
          <w:lang w:val="es-CO"/>
        </w:rPr>
        <w:t>o</w:t>
      </w:r>
      <w:r w:rsidRPr="00F20303">
        <w:rPr>
          <w:rFonts w:ascii="Arial" w:hAnsi="Arial" w:cs="Arial"/>
          <w:sz w:val="22"/>
          <w:szCs w:val="22"/>
          <w:lang w:val="es-CO"/>
        </w:rPr>
        <w:t>peraciones que pueden conducir a la recuperación de recursos, el reciclado, la regeneración, la reutilización directa y otros usos</w:t>
      </w:r>
      <w:r>
        <w:rPr>
          <w:rFonts w:ascii="Arial" w:hAnsi="Arial" w:cs="Arial"/>
          <w:sz w:val="22"/>
          <w:szCs w:val="22"/>
          <w:lang w:val="es-CO"/>
        </w:rPr>
        <w:t xml:space="preserve"> definidas en el anexo IV sección B del convenio de Basilea</w:t>
      </w:r>
      <w:r w:rsidR="00492DB2">
        <w:rPr>
          <w:rFonts w:ascii="Arial" w:hAnsi="Arial" w:cs="Arial"/>
          <w:sz w:val="22"/>
          <w:szCs w:val="22"/>
          <w:lang w:val="es-CO"/>
        </w:rPr>
        <w:t xml:space="preserve"> más representativas del inventario de RESPEL periodo 2017.  </w:t>
      </w:r>
    </w:p>
    <w:p w:rsidR="00F20303" w:rsidRPr="00F20303" w:rsidRDefault="00F20303" w:rsidP="00CA3C90">
      <w:pPr>
        <w:rPr>
          <w:rFonts w:ascii="Arial" w:hAnsi="Arial" w:cs="Arial"/>
          <w:sz w:val="22"/>
          <w:szCs w:val="22"/>
          <w:highlight w:val="yellow"/>
          <w:lang w:val="es-CO"/>
        </w:rPr>
      </w:pPr>
    </w:p>
    <w:p w:rsidR="005C3AEF" w:rsidRPr="005F37A5" w:rsidRDefault="005C3AEF" w:rsidP="005C3AEF">
      <w:pPr>
        <w:jc w:val="both"/>
        <w:rPr>
          <w:rFonts w:ascii="Arial" w:hAnsi="Arial" w:cs="Arial"/>
          <w:sz w:val="22"/>
          <w:szCs w:val="22"/>
          <w:lang w:val="es-CO"/>
        </w:rPr>
      </w:pPr>
      <w:r w:rsidRPr="005F37A5">
        <w:rPr>
          <w:rFonts w:ascii="Arial" w:hAnsi="Arial" w:cs="Arial"/>
          <w:sz w:val="22"/>
          <w:szCs w:val="22"/>
          <w:lang w:val="es-CO"/>
        </w:rPr>
        <w:lastRenderedPageBreak/>
        <w:t>La columna de “Otros” corresponde a operaciones de aprovechamiento diferentes a las codificadas por el Convenio de Basilea</w:t>
      </w:r>
      <w:r w:rsidR="00BD5467">
        <w:rPr>
          <w:rFonts w:ascii="Arial" w:hAnsi="Arial" w:cs="Arial"/>
          <w:sz w:val="22"/>
          <w:szCs w:val="22"/>
          <w:lang w:val="es-CO"/>
        </w:rPr>
        <w:t xml:space="preserve">. Se evidencia que </w:t>
      </w:r>
      <w:r w:rsidR="00FD4E17">
        <w:rPr>
          <w:rFonts w:ascii="Arial" w:hAnsi="Arial" w:cs="Arial"/>
          <w:sz w:val="22"/>
          <w:szCs w:val="22"/>
          <w:lang w:val="es-CO"/>
        </w:rPr>
        <w:t>la corriente de residuo</w:t>
      </w:r>
      <w:r w:rsidRPr="005F37A5">
        <w:rPr>
          <w:rFonts w:ascii="Arial" w:hAnsi="Arial" w:cs="Arial"/>
          <w:sz w:val="22"/>
          <w:szCs w:val="22"/>
          <w:lang w:val="es-CO"/>
        </w:rPr>
        <w:t xml:space="preserve"> </w:t>
      </w:r>
      <w:r w:rsidR="005F37A5" w:rsidRPr="005F37A5">
        <w:rPr>
          <w:rFonts w:ascii="Arial" w:hAnsi="Arial" w:cs="Arial"/>
          <w:sz w:val="22"/>
          <w:szCs w:val="22"/>
          <w:lang w:val="es-CO"/>
        </w:rPr>
        <w:t>Y9 - Mezclas y emulsiones de desechos de aceite y agua o de hidrocarburos y agu</w:t>
      </w:r>
      <w:r w:rsidR="005F37A5">
        <w:rPr>
          <w:rFonts w:ascii="Arial" w:hAnsi="Arial" w:cs="Arial"/>
          <w:sz w:val="22"/>
          <w:szCs w:val="22"/>
          <w:lang w:val="es-CO"/>
        </w:rPr>
        <w:t xml:space="preserve">a, </w:t>
      </w:r>
      <w:r w:rsidR="00FD4E17">
        <w:rPr>
          <w:rFonts w:ascii="Arial" w:hAnsi="Arial" w:cs="Arial"/>
          <w:sz w:val="22"/>
          <w:szCs w:val="22"/>
          <w:lang w:val="es-CO"/>
        </w:rPr>
        <w:t xml:space="preserve">es la </w:t>
      </w:r>
      <w:proofErr w:type="spellStart"/>
      <w:r w:rsidR="00FD4E17">
        <w:rPr>
          <w:rFonts w:ascii="Arial" w:hAnsi="Arial" w:cs="Arial"/>
          <w:sz w:val="22"/>
          <w:szCs w:val="22"/>
          <w:lang w:val="es-CO"/>
        </w:rPr>
        <w:t>mas</w:t>
      </w:r>
      <w:proofErr w:type="spellEnd"/>
      <w:r w:rsidR="00FD4E17">
        <w:rPr>
          <w:rFonts w:ascii="Arial" w:hAnsi="Arial" w:cs="Arial"/>
          <w:sz w:val="22"/>
          <w:szCs w:val="22"/>
          <w:lang w:val="es-CO"/>
        </w:rPr>
        <w:t xml:space="preserve"> representativa con un registro de </w:t>
      </w:r>
      <w:r w:rsidR="005F37A5" w:rsidRPr="005F37A5">
        <w:rPr>
          <w:rFonts w:ascii="Arial" w:hAnsi="Arial" w:cs="Arial"/>
          <w:sz w:val="22"/>
          <w:szCs w:val="22"/>
          <w:lang w:val="es-CO"/>
        </w:rPr>
        <w:t>44</w:t>
      </w:r>
      <w:r w:rsidR="00FD4E17">
        <w:rPr>
          <w:rFonts w:ascii="Arial" w:hAnsi="Arial" w:cs="Arial"/>
          <w:sz w:val="22"/>
          <w:szCs w:val="22"/>
          <w:lang w:val="es-CO"/>
        </w:rPr>
        <w:t>.</w:t>
      </w:r>
      <w:r w:rsidR="005F37A5" w:rsidRPr="005F37A5">
        <w:rPr>
          <w:rFonts w:ascii="Arial" w:hAnsi="Arial" w:cs="Arial"/>
          <w:sz w:val="22"/>
          <w:szCs w:val="22"/>
          <w:lang w:val="es-CO"/>
        </w:rPr>
        <w:t>264</w:t>
      </w:r>
      <w:r w:rsidR="005B26EC" w:rsidRPr="005F37A5">
        <w:rPr>
          <w:rFonts w:ascii="Arial" w:hAnsi="Arial" w:cs="Arial"/>
          <w:sz w:val="22"/>
          <w:szCs w:val="22"/>
          <w:lang w:val="es-CO"/>
        </w:rPr>
        <w:t xml:space="preserve">kg. </w:t>
      </w:r>
    </w:p>
    <w:p w:rsidR="005F37A5" w:rsidRDefault="005F37A5" w:rsidP="005C3AEF">
      <w:pPr>
        <w:jc w:val="both"/>
        <w:rPr>
          <w:rFonts w:ascii="Arial" w:hAnsi="Arial" w:cs="Arial"/>
          <w:sz w:val="22"/>
          <w:szCs w:val="22"/>
          <w:lang w:val="es-CO"/>
        </w:rPr>
      </w:pPr>
    </w:p>
    <w:p w:rsidR="005B26EC" w:rsidRPr="005F37A5" w:rsidRDefault="005B26EC" w:rsidP="005C3AEF">
      <w:pPr>
        <w:jc w:val="both"/>
        <w:rPr>
          <w:rFonts w:ascii="Arial" w:hAnsi="Arial" w:cs="Arial"/>
          <w:sz w:val="22"/>
          <w:szCs w:val="22"/>
          <w:lang w:val="es-CO"/>
        </w:rPr>
      </w:pPr>
      <w:r w:rsidRPr="005F37A5">
        <w:rPr>
          <w:rFonts w:ascii="Arial" w:hAnsi="Arial" w:cs="Arial"/>
          <w:sz w:val="22"/>
          <w:szCs w:val="22"/>
          <w:lang w:val="es-CO"/>
        </w:rPr>
        <w:t xml:space="preserve">Las operaciones de aprovechamiento que más se utilizaron en la jurisdicción son </w:t>
      </w:r>
      <w:r w:rsidR="000E3D07" w:rsidRPr="008D473B">
        <w:rPr>
          <w:rFonts w:ascii="Arial" w:hAnsi="Arial" w:cs="Arial"/>
          <w:b/>
          <w:sz w:val="22"/>
          <w:szCs w:val="22"/>
          <w:lang w:val="es-CO"/>
        </w:rPr>
        <w:t>R9:</w:t>
      </w:r>
      <w:r w:rsidR="000E3D07" w:rsidRPr="008D473B">
        <w:rPr>
          <w:rFonts w:ascii="Arial" w:hAnsi="Arial" w:cs="Arial"/>
          <w:sz w:val="22"/>
          <w:szCs w:val="22"/>
          <w:lang w:val="es-CO"/>
        </w:rPr>
        <w:t xml:space="preserve"> Regeneración u otra reutilización de aceites usados</w:t>
      </w:r>
      <w:r w:rsidR="000E3D07">
        <w:rPr>
          <w:rFonts w:ascii="Arial" w:hAnsi="Arial" w:cs="Arial"/>
          <w:sz w:val="22"/>
          <w:szCs w:val="22"/>
          <w:lang w:val="es-CO"/>
        </w:rPr>
        <w:t xml:space="preserve">, </w:t>
      </w:r>
      <w:r w:rsidR="000E3D07" w:rsidRPr="008D473B">
        <w:rPr>
          <w:rFonts w:ascii="Arial" w:hAnsi="Arial" w:cs="Arial"/>
          <w:b/>
          <w:sz w:val="22"/>
          <w:szCs w:val="22"/>
          <w:lang w:val="es-CO"/>
        </w:rPr>
        <w:t>R4:</w:t>
      </w:r>
      <w:r w:rsidR="000E3D07" w:rsidRPr="008D473B">
        <w:rPr>
          <w:rFonts w:ascii="Arial" w:hAnsi="Arial" w:cs="Arial"/>
          <w:sz w:val="22"/>
          <w:szCs w:val="22"/>
          <w:lang w:val="es-CO"/>
        </w:rPr>
        <w:t xml:space="preserve"> reciclado o recuperación de materiales y compuestos metálicos, </w:t>
      </w:r>
      <w:r w:rsidR="007178A0" w:rsidRPr="005F37A5">
        <w:rPr>
          <w:rFonts w:ascii="Arial" w:hAnsi="Arial" w:cs="Arial"/>
          <w:sz w:val="22"/>
          <w:szCs w:val="22"/>
          <w:lang w:val="es-CO"/>
        </w:rPr>
        <w:t xml:space="preserve">y </w:t>
      </w:r>
      <w:r w:rsidR="005F37A5" w:rsidRPr="000E3D07">
        <w:rPr>
          <w:rFonts w:ascii="Arial" w:hAnsi="Arial" w:cs="Arial"/>
          <w:b/>
          <w:sz w:val="22"/>
          <w:szCs w:val="22"/>
          <w:lang w:val="es-CO"/>
        </w:rPr>
        <w:t>R12</w:t>
      </w:r>
      <w:r w:rsidR="005F37A5" w:rsidRPr="005F37A5">
        <w:rPr>
          <w:rFonts w:ascii="Arial" w:hAnsi="Arial" w:cs="Arial"/>
          <w:sz w:val="22"/>
          <w:szCs w:val="22"/>
          <w:lang w:val="es-CO"/>
        </w:rPr>
        <w:t>: Intercambio de desechos para someterlos a cualquiera de las operaciones numeradas de R1 a R11</w:t>
      </w:r>
      <w:r w:rsidR="005F37A5">
        <w:rPr>
          <w:rFonts w:ascii="Arial" w:hAnsi="Arial" w:cs="Arial"/>
          <w:sz w:val="22"/>
          <w:szCs w:val="22"/>
          <w:lang w:val="es-CO"/>
        </w:rPr>
        <w:t xml:space="preserve">. </w:t>
      </w:r>
    </w:p>
    <w:p w:rsidR="007178A0" w:rsidRPr="00E951F2" w:rsidRDefault="007178A0" w:rsidP="005C3AEF">
      <w:pPr>
        <w:jc w:val="both"/>
        <w:rPr>
          <w:rFonts w:ascii="Arial" w:hAnsi="Arial" w:cs="Arial"/>
          <w:sz w:val="22"/>
          <w:szCs w:val="22"/>
          <w:highlight w:val="yellow"/>
          <w:lang w:val="es-CO"/>
        </w:rPr>
      </w:pPr>
    </w:p>
    <w:p w:rsidR="007178A0" w:rsidRPr="005F37A5" w:rsidRDefault="00F91FA8" w:rsidP="007178A0">
      <w:pPr>
        <w:jc w:val="both"/>
        <w:rPr>
          <w:rFonts w:ascii="Arial" w:hAnsi="Arial" w:cs="Arial"/>
          <w:sz w:val="22"/>
          <w:szCs w:val="22"/>
          <w:lang w:val="es-CO"/>
        </w:rPr>
      </w:pPr>
      <w:r>
        <w:rPr>
          <w:rFonts w:ascii="Arial" w:hAnsi="Arial" w:cs="Arial"/>
          <w:sz w:val="22"/>
          <w:szCs w:val="22"/>
          <w:lang w:val="es-CO"/>
        </w:rPr>
        <w:t>La sumatoria de todas las operaciones de aprovechamiento (de otros a R9, verificar en tabla)</w:t>
      </w:r>
      <w:r w:rsidR="007178A0" w:rsidRPr="005F37A5">
        <w:rPr>
          <w:rFonts w:ascii="Arial" w:hAnsi="Arial" w:cs="Arial"/>
          <w:sz w:val="22"/>
          <w:szCs w:val="22"/>
          <w:lang w:val="es-CO"/>
        </w:rPr>
        <w:t xml:space="preserve">: </w:t>
      </w:r>
      <w:r w:rsidR="005F37A5" w:rsidRPr="005F37A5">
        <w:rPr>
          <w:rFonts w:ascii="Arial" w:hAnsi="Arial" w:cs="Arial"/>
          <w:sz w:val="22"/>
          <w:szCs w:val="22"/>
          <w:lang w:val="es-CO"/>
        </w:rPr>
        <w:t>388</w:t>
      </w:r>
      <w:r w:rsidR="007348DF">
        <w:rPr>
          <w:rFonts w:ascii="Arial" w:hAnsi="Arial" w:cs="Arial"/>
          <w:sz w:val="22"/>
          <w:szCs w:val="22"/>
          <w:lang w:val="es-CO"/>
        </w:rPr>
        <w:t>.</w:t>
      </w:r>
      <w:r w:rsidR="005F37A5" w:rsidRPr="005F37A5">
        <w:rPr>
          <w:rFonts w:ascii="Arial" w:hAnsi="Arial" w:cs="Arial"/>
          <w:sz w:val="22"/>
          <w:szCs w:val="22"/>
          <w:lang w:val="es-CO"/>
        </w:rPr>
        <w:t>933,58</w:t>
      </w:r>
      <w:r w:rsidR="007178A0" w:rsidRPr="005F37A5">
        <w:rPr>
          <w:rFonts w:ascii="Arial" w:hAnsi="Arial" w:cs="Arial"/>
          <w:sz w:val="22"/>
          <w:szCs w:val="22"/>
          <w:lang w:val="es-CO"/>
        </w:rPr>
        <w:t>Kg.</w:t>
      </w:r>
    </w:p>
    <w:p w:rsidR="007178A0" w:rsidRDefault="007178A0" w:rsidP="005C3AEF">
      <w:pPr>
        <w:jc w:val="both"/>
        <w:rPr>
          <w:rFonts w:ascii="Arial" w:hAnsi="Arial" w:cs="Arial"/>
          <w:sz w:val="22"/>
          <w:szCs w:val="22"/>
          <w:highlight w:val="yellow"/>
          <w:lang w:val="es-CO"/>
        </w:rPr>
      </w:pPr>
    </w:p>
    <w:p w:rsidR="00C05AA2" w:rsidRDefault="00C05AA2" w:rsidP="00C05AA2">
      <w:pPr>
        <w:jc w:val="both"/>
        <w:rPr>
          <w:rFonts w:ascii="Arial" w:hAnsi="Arial" w:cs="Arial"/>
          <w:sz w:val="22"/>
          <w:szCs w:val="22"/>
          <w:lang w:val="es-CO"/>
        </w:rPr>
      </w:pPr>
      <w:r w:rsidRPr="00916473">
        <w:rPr>
          <w:rFonts w:ascii="Arial" w:hAnsi="Arial" w:cs="Arial"/>
          <w:sz w:val="22"/>
          <w:szCs w:val="22"/>
          <w:lang w:val="es-CO"/>
        </w:rPr>
        <w:t>Du</w:t>
      </w:r>
      <w:r>
        <w:rPr>
          <w:rFonts w:ascii="Arial" w:hAnsi="Arial" w:cs="Arial"/>
          <w:sz w:val="22"/>
          <w:szCs w:val="22"/>
          <w:lang w:val="es-CO"/>
        </w:rPr>
        <w:t>rante el periodo de balance 2017</w:t>
      </w:r>
      <w:r w:rsidRPr="00916473">
        <w:rPr>
          <w:rFonts w:ascii="Arial" w:hAnsi="Arial" w:cs="Arial"/>
          <w:sz w:val="22"/>
          <w:szCs w:val="22"/>
          <w:lang w:val="es-CO"/>
        </w:rPr>
        <w:t xml:space="preserve">, se aprovecharon mediante procesos denominados “Otros” el </w:t>
      </w:r>
      <w:r w:rsidRPr="00525E4B">
        <w:rPr>
          <w:rFonts w:ascii="Arial" w:hAnsi="Arial" w:cs="Arial"/>
          <w:sz w:val="22"/>
          <w:szCs w:val="22"/>
          <w:lang w:val="es-CO"/>
        </w:rPr>
        <w:t>14,44</w:t>
      </w:r>
      <w:r w:rsidRPr="00916473">
        <w:rPr>
          <w:rFonts w:ascii="Arial" w:hAnsi="Arial" w:cs="Arial"/>
          <w:sz w:val="22"/>
          <w:szCs w:val="22"/>
          <w:lang w:val="es-CO"/>
        </w:rPr>
        <w:t xml:space="preserve">% de los residuos peligrosos aprovechados totales, en orden descendente las siguientes corrientes de residuos: </w:t>
      </w:r>
      <w:r w:rsidRPr="00916473">
        <w:rPr>
          <w:rFonts w:ascii="Arial" w:hAnsi="Arial" w:cs="Arial"/>
          <w:b/>
          <w:sz w:val="22"/>
          <w:szCs w:val="22"/>
          <w:lang w:val="es-CO"/>
        </w:rPr>
        <w:t>Y9+A4060</w:t>
      </w:r>
      <w:r w:rsidRPr="00916473">
        <w:rPr>
          <w:rFonts w:ascii="Arial" w:hAnsi="Arial" w:cs="Arial"/>
          <w:sz w:val="22"/>
          <w:szCs w:val="22"/>
          <w:lang w:val="es-CO"/>
        </w:rPr>
        <w:t xml:space="preserve"> - Mezclas y emulsiones de desechos de aceite y agua o de hidrocarburos y agua</w:t>
      </w:r>
      <w:r w:rsidR="002F2FCB">
        <w:rPr>
          <w:rFonts w:ascii="Arial" w:hAnsi="Arial" w:cs="Arial"/>
          <w:sz w:val="22"/>
          <w:szCs w:val="22"/>
          <w:lang w:val="es-CO"/>
        </w:rPr>
        <w:t xml:space="preserve">, </w:t>
      </w:r>
      <w:r w:rsidR="002F2FCB" w:rsidRPr="002F2FCB">
        <w:rPr>
          <w:rFonts w:ascii="Arial" w:hAnsi="Arial" w:cs="Arial"/>
          <w:b/>
          <w:sz w:val="22"/>
          <w:szCs w:val="22"/>
          <w:lang w:val="es-CO"/>
        </w:rPr>
        <w:t>Y13</w:t>
      </w:r>
      <w:r w:rsidR="002F2FCB" w:rsidRPr="002F2FCB">
        <w:rPr>
          <w:rFonts w:ascii="Arial" w:hAnsi="Arial" w:cs="Arial"/>
          <w:sz w:val="22"/>
          <w:szCs w:val="22"/>
          <w:lang w:val="es-CO"/>
        </w:rPr>
        <w:t xml:space="preserve"> - Desechos resultantes de la producción, preparación y utilización de resinas, látex, plastificantes o colas y adhesivos</w:t>
      </w:r>
      <w:r>
        <w:rPr>
          <w:rFonts w:ascii="Arial" w:hAnsi="Arial" w:cs="Arial"/>
          <w:sz w:val="22"/>
          <w:szCs w:val="22"/>
          <w:lang w:val="es-CO"/>
        </w:rPr>
        <w:t xml:space="preserve"> </w:t>
      </w:r>
      <w:r w:rsidR="003B33BC">
        <w:rPr>
          <w:rFonts w:ascii="Arial" w:hAnsi="Arial" w:cs="Arial"/>
          <w:sz w:val="22"/>
          <w:szCs w:val="22"/>
          <w:lang w:val="es-CO"/>
        </w:rPr>
        <w:t xml:space="preserve">y </w:t>
      </w:r>
      <w:r w:rsidR="003B33BC" w:rsidRPr="003B33BC">
        <w:rPr>
          <w:rFonts w:ascii="Arial" w:hAnsi="Arial" w:cs="Arial"/>
          <w:b/>
          <w:sz w:val="22"/>
          <w:szCs w:val="22"/>
          <w:lang w:val="es-CO"/>
        </w:rPr>
        <w:t>A4130</w:t>
      </w:r>
      <w:r w:rsidR="003B33BC" w:rsidRPr="003B33BC">
        <w:rPr>
          <w:rFonts w:ascii="Arial" w:hAnsi="Arial" w:cs="Arial"/>
          <w:sz w:val="22"/>
          <w:szCs w:val="22"/>
          <w:lang w:val="es-CO"/>
        </w:rPr>
        <w:t xml:space="preserve"> - Envases y contenedores de desechos que contienen sustancias incluidas en el Anexo I, en concentraciones suficientes como para mostrar las características peligrosas del Anexo III.</w:t>
      </w:r>
      <w:r>
        <w:rPr>
          <w:rFonts w:ascii="Arial" w:hAnsi="Arial" w:cs="Arial"/>
          <w:sz w:val="22"/>
          <w:szCs w:val="22"/>
          <w:lang w:val="es-CO"/>
        </w:rPr>
        <w:t xml:space="preserve"> </w:t>
      </w:r>
      <w:r w:rsidRPr="00916473">
        <w:rPr>
          <w:rFonts w:ascii="Arial" w:hAnsi="Arial" w:cs="Arial"/>
          <w:b/>
          <w:sz w:val="22"/>
          <w:szCs w:val="22"/>
          <w:lang w:val="es-CO"/>
        </w:rPr>
        <w:t>Y9+A4060</w:t>
      </w:r>
      <w:r w:rsidRPr="00916473">
        <w:rPr>
          <w:rFonts w:ascii="Arial" w:hAnsi="Arial" w:cs="Arial"/>
          <w:sz w:val="22"/>
          <w:szCs w:val="22"/>
          <w:lang w:val="es-CO"/>
        </w:rPr>
        <w:t xml:space="preserve"> </w:t>
      </w:r>
      <w:r>
        <w:rPr>
          <w:rFonts w:ascii="Arial" w:hAnsi="Arial" w:cs="Arial"/>
          <w:sz w:val="22"/>
          <w:szCs w:val="22"/>
          <w:lang w:val="es-CO"/>
        </w:rPr>
        <w:t xml:space="preserve">Siendo la corriente la que mayor aporto a este grupo con un total de </w:t>
      </w:r>
      <w:r w:rsidRPr="00525E4B">
        <w:rPr>
          <w:rFonts w:ascii="Arial" w:hAnsi="Arial" w:cs="Arial"/>
          <w:sz w:val="22"/>
          <w:szCs w:val="22"/>
          <w:lang w:val="es-CO"/>
        </w:rPr>
        <w:t xml:space="preserve">44264 </w:t>
      </w:r>
      <w:r>
        <w:rPr>
          <w:rFonts w:ascii="Arial" w:hAnsi="Arial" w:cs="Arial"/>
          <w:sz w:val="22"/>
          <w:szCs w:val="22"/>
          <w:lang w:val="es-CO"/>
        </w:rPr>
        <w:t xml:space="preserve">kg que equivale al 78,78% del total. </w:t>
      </w:r>
    </w:p>
    <w:p w:rsidR="00C05AA2" w:rsidRDefault="00C05AA2" w:rsidP="00C05AA2">
      <w:pPr>
        <w:jc w:val="both"/>
        <w:rPr>
          <w:rFonts w:ascii="Arial" w:hAnsi="Arial" w:cs="Arial"/>
          <w:sz w:val="22"/>
          <w:szCs w:val="22"/>
          <w:lang w:val="es-CO"/>
        </w:rPr>
      </w:pPr>
    </w:p>
    <w:p w:rsidR="00C05AA2" w:rsidRDefault="00377618" w:rsidP="00C05AA2">
      <w:pPr>
        <w:jc w:val="both"/>
        <w:rPr>
          <w:rFonts w:ascii="Arial" w:hAnsi="Arial" w:cs="Arial"/>
          <w:sz w:val="22"/>
          <w:szCs w:val="22"/>
          <w:lang w:val="es-CO"/>
        </w:rPr>
      </w:pPr>
      <w:r>
        <w:rPr>
          <w:rFonts w:ascii="Arial" w:hAnsi="Arial" w:cs="Arial"/>
          <w:sz w:val="22"/>
          <w:szCs w:val="22"/>
          <w:lang w:val="es-CO"/>
        </w:rPr>
        <w:t xml:space="preserve">Las corrientes de residuos peligrosos más representativas del aprovechamiento </w:t>
      </w:r>
      <w:r w:rsidR="00C05AA2" w:rsidRPr="005F404F">
        <w:rPr>
          <w:rFonts w:ascii="Arial" w:hAnsi="Arial" w:cs="Arial"/>
          <w:b/>
          <w:sz w:val="22"/>
          <w:szCs w:val="22"/>
          <w:lang w:val="es-CO"/>
        </w:rPr>
        <w:t>R9</w:t>
      </w:r>
      <w:r w:rsidR="00C05AA2">
        <w:rPr>
          <w:rFonts w:ascii="Arial" w:hAnsi="Arial" w:cs="Arial"/>
          <w:sz w:val="22"/>
          <w:szCs w:val="22"/>
          <w:lang w:val="es-CO"/>
        </w:rPr>
        <w:t xml:space="preserve"> - R</w:t>
      </w:r>
      <w:r w:rsidR="00C05AA2" w:rsidRPr="001A15E7">
        <w:rPr>
          <w:rFonts w:ascii="Arial" w:hAnsi="Arial" w:cs="Arial"/>
          <w:sz w:val="22"/>
          <w:szCs w:val="22"/>
          <w:lang w:val="es-CO"/>
        </w:rPr>
        <w:t>egeneración o reutilización</w:t>
      </w:r>
      <w:r>
        <w:rPr>
          <w:rFonts w:ascii="Arial" w:hAnsi="Arial" w:cs="Arial"/>
          <w:sz w:val="22"/>
          <w:szCs w:val="22"/>
          <w:lang w:val="es-CO"/>
        </w:rPr>
        <w:t xml:space="preserve"> son</w:t>
      </w:r>
      <w:r w:rsidR="00C05AA2" w:rsidRPr="001A15E7">
        <w:rPr>
          <w:rFonts w:ascii="Arial" w:hAnsi="Arial" w:cs="Arial"/>
          <w:sz w:val="22"/>
          <w:szCs w:val="22"/>
          <w:lang w:val="es-CO"/>
        </w:rPr>
        <w:t xml:space="preserve">: </w:t>
      </w:r>
      <w:r w:rsidR="00C05AA2" w:rsidRPr="001A15E7">
        <w:rPr>
          <w:rFonts w:ascii="Arial" w:hAnsi="Arial" w:cs="Arial"/>
          <w:b/>
          <w:sz w:val="22"/>
          <w:szCs w:val="22"/>
          <w:lang w:val="es-CO"/>
        </w:rPr>
        <w:t>Y8+A3020</w:t>
      </w:r>
      <w:r w:rsidR="00C05AA2" w:rsidRPr="001A15E7">
        <w:rPr>
          <w:rFonts w:ascii="Arial" w:hAnsi="Arial" w:cs="Arial"/>
          <w:sz w:val="22"/>
          <w:szCs w:val="22"/>
          <w:lang w:val="es-CO"/>
        </w:rPr>
        <w:t xml:space="preserve"> - Aceites minerales de desecho no aptos para el uso al que estaban destinados</w:t>
      </w:r>
      <w:r w:rsidR="00C05AA2">
        <w:rPr>
          <w:rFonts w:ascii="Arial" w:hAnsi="Arial" w:cs="Arial"/>
          <w:sz w:val="22"/>
          <w:szCs w:val="22"/>
          <w:lang w:val="es-CO"/>
        </w:rPr>
        <w:t xml:space="preserve"> y</w:t>
      </w:r>
      <w:r w:rsidR="00C05AA2" w:rsidRPr="001A15E7">
        <w:rPr>
          <w:rFonts w:ascii="Arial" w:hAnsi="Arial" w:cs="Arial"/>
          <w:sz w:val="22"/>
          <w:szCs w:val="22"/>
          <w:lang w:val="es-CO"/>
        </w:rPr>
        <w:t xml:space="preserve"> </w:t>
      </w:r>
      <w:r w:rsidR="00C05AA2" w:rsidRPr="001A15E7">
        <w:rPr>
          <w:rFonts w:ascii="Arial" w:hAnsi="Arial" w:cs="Arial"/>
          <w:b/>
          <w:sz w:val="22"/>
          <w:szCs w:val="22"/>
          <w:lang w:val="es-CO"/>
        </w:rPr>
        <w:t>Y9+A4060</w:t>
      </w:r>
      <w:r w:rsidR="00C05AA2">
        <w:rPr>
          <w:rFonts w:ascii="Arial" w:hAnsi="Arial" w:cs="Arial"/>
          <w:sz w:val="22"/>
          <w:szCs w:val="22"/>
          <w:lang w:val="es-CO"/>
        </w:rPr>
        <w:t xml:space="preserve"> </w:t>
      </w:r>
      <w:r w:rsidR="00C05AA2" w:rsidRPr="001A15E7">
        <w:rPr>
          <w:rFonts w:ascii="Arial" w:hAnsi="Arial" w:cs="Arial"/>
          <w:sz w:val="22"/>
          <w:szCs w:val="22"/>
          <w:lang w:val="es-CO"/>
        </w:rPr>
        <w:t>- Mezclas y emulsiones de desechos de aceite y agua o de hidrocarburos y agua</w:t>
      </w:r>
      <w:r w:rsidR="00C05AA2">
        <w:rPr>
          <w:rFonts w:ascii="Arial" w:hAnsi="Arial" w:cs="Arial"/>
          <w:sz w:val="22"/>
          <w:szCs w:val="22"/>
          <w:lang w:val="es-CO"/>
        </w:rPr>
        <w:t>.</w:t>
      </w:r>
      <w:r>
        <w:rPr>
          <w:rFonts w:ascii="Arial" w:hAnsi="Arial" w:cs="Arial"/>
          <w:sz w:val="22"/>
          <w:szCs w:val="22"/>
          <w:lang w:val="es-CO"/>
        </w:rPr>
        <w:t xml:space="preserve"> </w:t>
      </w:r>
      <w:r w:rsidRPr="001A15E7">
        <w:rPr>
          <w:rFonts w:ascii="Arial" w:hAnsi="Arial" w:cs="Arial"/>
          <w:sz w:val="22"/>
          <w:szCs w:val="22"/>
          <w:lang w:val="es-CO"/>
        </w:rPr>
        <w:t xml:space="preserve">corresponden al </w:t>
      </w:r>
      <w:r>
        <w:rPr>
          <w:rFonts w:ascii="Arial" w:hAnsi="Arial" w:cs="Arial"/>
          <w:sz w:val="22"/>
          <w:szCs w:val="22"/>
          <w:lang w:val="es-CO"/>
        </w:rPr>
        <w:t>77,88</w:t>
      </w:r>
      <w:r w:rsidRPr="001A15E7">
        <w:rPr>
          <w:rFonts w:ascii="Arial" w:hAnsi="Arial" w:cs="Arial"/>
          <w:sz w:val="22"/>
          <w:szCs w:val="22"/>
          <w:lang w:val="es-CO"/>
        </w:rPr>
        <w:t>% de los residuos pe</w:t>
      </w:r>
      <w:r>
        <w:rPr>
          <w:rFonts w:ascii="Arial" w:hAnsi="Arial" w:cs="Arial"/>
          <w:sz w:val="22"/>
          <w:szCs w:val="22"/>
          <w:lang w:val="es-CO"/>
        </w:rPr>
        <w:t>ligrosos aprovechados en el 2017</w:t>
      </w:r>
    </w:p>
    <w:p w:rsidR="00C05AA2" w:rsidRDefault="00C05AA2" w:rsidP="00C05AA2">
      <w:pPr>
        <w:jc w:val="both"/>
        <w:rPr>
          <w:rFonts w:ascii="Arial" w:hAnsi="Arial" w:cs="Arial"/>
          <w:sz w:val="22"/>
          <w:szCs w:val="22"/>
          <w:lang w:val="es-CO"/>
        </w:rPr>
      </w:pPr>
    </w:p>
    <w:p w:rsidR="00C05AA2" w:rsidRDefault="00C05AA2" w:rsidP="005C3AEF">
      <w:pPr>
        <w:jc w:val="both"/>
        <w:rPr>
          <w:rFonts w:ascii="Arial" w:hAnsi="Arial" w:cs="Arial"/>
          <w:sz w:val="22"/>
          <w:szCs w:val="22"/>
          <w:lang w:val="es-CO"/>
        </w:rPr>
      </w:pPr>
    </w:p>
    <w:p w:rsidR="005608E5" w:rsidRPr="005608E5" w:rsidRDefault="005608E5" w:rsidP="005608E5">
      <w:pPr>
        <w:numPr>
          <w:ilvl w:val="1"/>
          <w:numId w:val="25"/>
        </w:numPr>
        <w:jc w:val="both"/>
        <w:rPr>
          <w:rFonts w:ascii="Arial" w:hAnsi="Arial" w:cs="Arial"/>
          <w:b/>
          <w:sz w:val="22"/>
          <w:szCs w:val="22"/>
          <w:lang w:val="es-CO"/>
        </w:rPr>
      </w:pPr>
      <w:r w:rsidRPr="005608E5">
        <w:rPr>
          <w:rFonts w:ascii="Arial" w:hAnsi="Arial" w:cs="Arial"/>
          <w:b/>
          <w:sz w:val="22"/>
          <w:szCs w:val="22"/>
          <w:lang w:val="es-CO"/>
        </w:rPr>
        <w:t xml:space="preserve">CANTIDAD ANUAL DE RESIDUOS O DESECHOS PELIGROSOS TRATADOS POR EL GENERADOR O A TRAVÉS DE TERCEROS EN EL AÑO </w:t>
      </w:r>
      <w:r w:rsidR="00686F5D">
        <w:rPr>
          <w:rFonts w:ascii="Arial" w:hAnsi="Arial" w:cs="Arial"/>
          <w:b/>
          <w:sz w:val="22"/>
          <w:szCs w:val="22"/>
          <w:lang w:val="es-CO"/>
        </w:rPr>
        <w:t>2017</w:t>
      </w:r>
    </w:p>
    <w:p w:rsidR="005B26EC" w:rsidRDefault="005B26EC" w:rsidP="005C3AEF">
      <w:pPr>
        <w:jc w:val="both"/>
        <w:rPr>
          <w:rFonts w:ascii="Arial" w:hAnsi="Arial" w:cs="Arial"/>
          <w:b/>
          <w:sz w:val="22"/>
          <w:szCs w:val="22"/>
          <w:lang w:val="es-CO"/>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6"/>
        <w:gridCol w:w="869"/>
        <w:gridCol w:w="992"/>
        <w:gridCol w:w="991"/>
        <w:gridCol w:w="1074"/>
        <w:gridCol w:w="891"/>
        <w:gridCol w:w="754"/>
      </w:tblGrid>
      <w:tr w:rsidR="00E951F2" w:rsidTr="005063BC">
        <w:trPr>
          <w:trHeight w:val="70"/>
          <w:tblHeader/>
        </w:trPr>
        <w:tc>
          <w:tcPr>
            <w:tcW w:w="7920" w:type="dxa"/>
            <w:shd w:val="clear" w:color="000000" w:fill="1C49BC"/>
            <w:vAlign w:val="center"/>
            <w:hideMark/>
          </w:tcPr>
          <w:p w:rsidR="00E951F2" w:rsidRDefault="00E951F2">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869" w:type="dxa"/>
            <w:shd w:val="clear" w:color="000000" w:fill="1C49BC"/>
            <w:vAlign w:val="center"/>
            <w:hideMark/>
          </w:tcPr>
          <w:p w:rsidR="00E951F2" w:rsidRDefault="00E951F2">
            <w:pPr>
              <w:jc w:val="center"/>
              <w:rPr>
                <w:rFonts w:ascii="Arial" w:hAnsi="Arial" w:cs="Arial"/>
                <w:b/>
                <w:bCs/>
                <w:color w:val="FFFFFF"/>
                <w:sz w:val="16"/>
                <w:szCs w:val="16"/>
              </w:rPr>
            </w:pPr>
            <w:proofErr w:type="gramStart"/>
            <w:r>
              <w:rPr>
                <w:rFonts w:ascii="Arial" w:hAnsi="Arial" w:cs="Arial"/>
                <w:b/>
                <w:bCs/>
                <w:color w:val="FFFFFF"/>
                <w:sz w:val="16"/>
                <w:szCs w:val="16"/>
              </w:rPr>
              <w:t>BLG :</w:t>
            </w:r>
            <w:proofErr w:type="gramEnd"/>
            <w:r>
              <w:rPr>
                <w:rFonts w:ascii="Arial" w:hAnsi="Arial" w:cs="Arial"/>
                <w:b/>
                <w:bCs/>
                <w:color w:val="FFFFFF"/>
                <w:sz w:val="16"/>
                <w:szCs w:val="16"/>
              </w:rPr>
              <w:t xml:space="preserve">: </w:t>
            </w:r>
            <w:proofErr w:type="spellStart"/>
            <w:r>
              <w:rPr>
                <w:rFonts w:ascii="Arial" w:hAnsi="Arial" w:cs="Arial"/>
                <w:b/>
                <w:bCs/>
                <w:color w:val="FFFFFF"/>
                <w:sz w:val="16"/>
                <w:szCs w:val="16"/>
              </w:rPr>
              <w:t>Biologico</w:t>
            </w:r>
            <w:proofErr w:type="spellEnd"/>
          </w:p>
        </w:tc>
        <w:tc>
          <w:tcPr>
            <w:tcW w:w="992" w:type="dxa"/>
            <w:shd w:val="clear" w:color="000000" w:fill="1C49BC"/>
            <w:vAlign w:val="center"/>
            <w:hideMark/>
          </w:tcPr>
          <w:p w:rsidR="00E951F2" w:rsidRDefault="00E951F2">
            <w:pPr>
              <w:jc w:val="center"/>
              <w:rPr>
                <w:rFonts w:ascii="Arial" w:hAnsi="Arial" w:cs="Arial"/>
                <w:b/>
                <w:bCs/>
                <w:color w:val="FFFFFF"/>
                <w:sz w:val="16"/>
                <w:szCs w:val="16"/>
              </w:rPr>
            </w:pPr>
            <w:r>
              <w:rPr>
                <w:rFonts w:ascii="Arial" w:hAnsi="Arial" w:cs="Arial"/>
                <w:b/>
                <w:bCs/>
                <w:color w:val="FFFFFF"/>
                <w:sz w:val="16"/>
                <w:szCs w:val="16"/>
              </w:rPr>
              <w:t>FSC_</w:t>
            </w:r>
            <w:proofErr w:type="gramStart"/>
            <w:r>
              <w:rPr>
                <w:rFonts w:ascii="Arial" w:hAnsi="Arial" w:cs="Arial"/>
                <w:b/>
                <w:bCs/>
                <w:color w:val="FFFFFF"/>
                <w:sz w:val="16"/>
                <w:szCs w:val="16"/>
              </w:rPr>
              <w:t>QMC :</w:t>
            </w:r>
            <w:proofErr w:type="gramEnd"/>
            <w:r>
              <w:rPr>
                <w:rFonts w:ascii="Arial" w:hAnsi="Arial" w:cs="Arial"/>
                <w:b/>
                <w:bCs/>
                <w:color w:val="FFFFFF"/>
                <w:sz w:val="16"/>
                <w:szCs w:val="16"/>
              </w:rPr>
              <w:t xml:space="preserve">: </w:t>
            </w:r>
            <w:proofErr w:type="spellStart"/>
            <w:r>
              <w:rPr>
                <w:rFonts w:ascii="Arial" w:hAnsi="Arial" w:cs="Arial"/>
                <w:b/>
                <w:bCs/>
                <w:color w:val="FFFFFF"/>
                <w:sz w:val="16"/>
                <w:szCs w:val="16"/>
              </w:rPr>
              <w:t>Fisico-quimico</w:t>
            </w:r>
            <w:proofErr w:type="spellEnd"/>
          </w:p>
        </w:tc>
        <w:tc>
          <w:tcPr>
            <w:tcW w:w="967" w:type="dxa"/>
            <w:shd w:val="clear" w:color="000000" w:fill="1C49BC"/>
            <w:vAlign w:val="center"/>
            <w:hideMark/>
          </w:tcPr>
          <w:p w:rsidR="00E951F2" w:rsidRDefault="00E951F2">
            <w:pPr>
              <w:jc w:val="center"/>
              <w:rPr>
                <w:rFonts w:ascii="Arial" w:hAnsi="Arial" w:cs="Arial"/>
                <w:b/>
                <w:bCs/>
                <w:color w:val="FFFFFF"/>
                <w:sz w:val="16"/>
                <w:szCs w:val="16"/>
              </w:rPr>
            </w:pPr>
            <w:proofErr w:type="gramStart"/>
            <w:r>
              <w:rPr>
                <w:rFonts w:ascii="Arial" w:hAnsi="Arial" w:cs="Arial"/>
                <w:b/>
                <w:bCs/>
                <w:color w:val="FFFFFF"/>
                <w:sz w:val="16"/>
                <w:szCs w:val="16"/>
              </w:rPr>
              <w:t>OTR :</w:t>
            </w:r>
            <w:proofErr w:type="gramEnd"/>
            <w:r>
              <w:rPr>
                <w:rFonts w:ascii="Arial" w:hAnsi="Arial" w:cs="Arial"/>
                <w:b/>
                <w:bCs/>
                <w:color w:val="FFFFFF"/>
                <w:sz w:val="16"/>
                <w:szCs w:val="16"/>
              </w:rPr>
              <w:t>: Otros</w:t>
            </w:r>
          </w:p>
        </w:tc>
        <w:tc>
          <w:tcPr>
            <w:tcW w:w="1074" w:type="dxa"/>
            <w:shd w:val="clear" w:color="000000" w:fill="1C49BC"/>
            <w:vAlign w:val="center"/>
            <w:hideMark/>
          </w:tcPr>
          <w:p w:rsidR="00E951F2" w:rsidRDefault="00E951F2">
            <w:pPr>
              <w:jc w:val="center"/>
              <w:rPr>
                <w:rFonts w:ascii="Arial" w:hAnsi="Arial" w:cs="Arial"/>
                <w:b/>
                <w:bCs/>
                <w:color w:val="FFFFFF"/>
                <w:sz w:val="16"/>
                <w:szCs w:val="16"/>
              </w:rPr>
            </w:pPr>
            <w:r>
              <w:rPr>
                <w:rFonts w:ascii="Arial" w:hAnsi="Arial" w:cs="Arial"/>
                <w:b/>
                <w:bCs/>
                <w:color w:val="FFFFFF"/>
                <w:sz w:val="16"/>
                <w:szCs w:val="16"/>
              </w:rPr>
              <w:t>TCN_</w:t>
            </w:r>
            <w:proofErr w:type="gramStart"/>
            <w:r>
              <w:rPr>
                <w:rFonts w:ascii="Arial" w:hAnsi="Arial" w:cs="Arial"/>
                <w:b/>
                <w:bCs/>
                <w:color w:val="FFFFFF"/>
                <w:sz w:val="16"/>
                <w:szCs w:val="16"/>
              </w:rPr>
              <w:t>AVN :</w:t>
            </w:r>
            <w:proofErr w:type="gramEnd"/>
            <w:r>
              <w:rPr>
                <w:rFonts w:ascii="Arial" w:hAnsi="Arial" w:cs="Arial"/>
                <w:b/>
                <w:bCs/>
                <w:color w:val="FFFFFF"/>
                <w:sz w:val="16"/>
                <w:szCs w:val="16"/>
              </w:rPr>
              <w:t>: Tecnologías avanzadas</w:t>
            </w:r>
          </w:p>
        </w:tc>
        <w:tc>
          <w:tcPr>
            <w:tcW w:w="891" w:type="dxa"/>
            <w:shd w:val="clear" w:color="000000" w:fill="1C49BC"/>
            <w:vAlign w:val="center"/>
            <w:hideMark/>
          </w:tcPr>
          <w:p w:rsidR="00E951F2" w:rsidRDefault="00E951F2">
            <w:pPr>
              <w:jc w:val="center"/>
              <w:rPr>
                <w:rFonts w:ascii="Arial" w:hAnsi="Arial" w:cs="Arial"/>
                <w:b/>
                <w:bCs/>
                <w:color w:val="FFFFFF"/>
                <w:sz w:val="16"/>
                <w:szCs w:val="16"/>
              </w:rPr>
            </w:pPr>
            <w:proofErr w:type="gramStart"/>
            <w:r>
              <w:rPr>
                <w:rFonts w:ascii="Arial" w:hAnsi="Arial" w:cs="Arial"/>
                <w:b/>
                <w:bCs/>
                <w:color w:val="FFFFFF"/>
                <w:sz w:val="16"/>
                <w:szCs w:val="16"/>
              </w:rPr>
              <w:t>TRM :</w:t>
            </w:r>
            <w:proofErr w:type="gramEnd"/>
            <w:r>
              <w:rPr>
                <w:rFonts w:ascii="Arial" w:hAnsi="Arial" w:cs="Arial"/>
                <w:b/>
                <w:bCs/>
                <w:color w:val="FFFFFF"/>
                <w:sz w:val="16"/>
                <w:szCs w:val="16"/>
              </w:rPr>
              <w:t xml:space="preserve">: </w:t>
            </w:r>
            <w:proofErr w:type="spellStart"/>
            <w:r>
              <w:rPr>
                <w:rFonts w:ascii="Arial" w:hAnsi="Arial" w:cs="Arial"/>
                <w:b/>
                <w:bCs/>
                <w:color w:val="FFFFFF"/>
                <w:sz w:val="16"/>
                <w:szCs w:val="16"/>
              </w:rPr>
              <w:t>Termico</w:t>
            </w:r>
            <w:proofErr w:type="spellEnd"/>
          </w:p>
        </w:tc>
        <w:tc>
          <w:tcPr>
            <w:tcW w:w="754" w:type="dxa"/>
            <w:shd w:val="clear" w:color="000000" w:fill="1C49BC"/>
            <w:vAlign w:val="center"/>
            <w:hideMark/>
          </w:tcPr>
          <w:p w:rsidR="00E951F2" w:rsidRDefault="00E951F2">
            <w:pPr>
              <w:jc w:val="center"/>
              <w:rPr>
                <w:rFonts w:ascii="Arial" w:hAnsi="Arial" w:cs="Arial"/>
                <w:b/>
                <w:bCs/>
                <w:color w:val="FFFFFF"/>
                <w:sz w:val="16"/>
                <w:szCs w:val="16"/>
              </w:rPr>
            </w:pPr>
            <w:r>
              <w:rPr>
                <w:rFonts w:ascii="Arial" w:hAnsi="Arial" w:cs="Arial"/>
                <w:b/>
                <w:bCs/>
                <w:color w:val="FFFFFF"/>
                <w:sz w:val="16"/>
                <w:szCs w:val="16"/>
              </w:rPr>
              <w:t>VARIOS</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369</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5601,69</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70,28</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3097</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29210,06</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205</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16</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849</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124,43</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Y5 - Desechos resultantes de la fabricación, preparación y utilización de productos químicos para la preservación de la madera.</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lastRenderedPageBreak/>
              <w:t>Y6 - Desechos resultantes de la producción, la preparación y la utilización de disolventes orgánicos.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11175,5</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656</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35894,19</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7712</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38</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65918,74</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222935,9</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200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 xml:space="preserve">Y10 - Sustancias y artículos de desecho que contengan, o estén contaminados por, bifenilos policlorados (PCB), </w:t>
            </w:r>
            <w:proofErr w:type="spellStart"/>
            <w:r>
              <w:rPr>
                <w:rFonts w:ascii="Arial" w:hAnsi="Arial" w:cs="Arial"/>
                <w:color w:val="666666"/>
                <w:sz w:val="18"/>
                <w:szCs w:val="18"/>
              </w:rPr>
              <w:t>terfenilos</w:t>
            </w:r>
            <w:proofErr w:type="spellEnd"/>
            <w:r>
              <w:rPr>
                <w:rFonts w:ascii="Arial" w:hAnsi="Arial" w:cs="Arial"/>
                <w:color w:val="666666"/>
                <w:sz w:val="18"/>
                <w:szCs w:val="18"/>
              </w:rPr>
              <w:t xml:space="preserve"> policlorados (PCT) o bifenilos </w:t>
            </w:r>
            <w:proofErr w:type="spellStart"/>
            <w:r>
              <w:rPr>
                <w:rFonts w:ascii="Arial" w:hAnsi="Arial" w:cs="Arial"/>
                <w:color w:val="666666"/>
                <w:sz w:val="18"/>
                <w:szCs w:val="18"/>
              </w:rPr>
              <w:t>polibromados</w:t>
            </w:r>
            <w:proofErr w:type="spellEnd"/>
            <w:r>
              <w:rPr>
                <w:rFonts w:ascii="Arial" w:hAnsi="Arial" w:cs="Arial"/>
                <w:color w:val="666666"/>
                <w:sz w:val="18"/>
                <w:szCs w:val="18"/>
              </w:rPr>
              <w:t xml:space="preserve"> (PBB).</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24</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12810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48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670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16</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5</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Y17 - Desechos resultantes del tratamiento de superficie de metales y plásticos.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3010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3873,71</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36</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134,51</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1,02</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33</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0,02</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150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16,97</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1781</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lastRenderedPageBreak/>
              <w:t>A3200 - Material bituminoso (desechos de asfalto) con contenido de alquitrán resultantes de la construcción y el mantenimiento de carreteras (obsérvese el artículo correspondiente B2130 de la lista B).</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A4020 - Desechos clínicos y afines</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218</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96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A4030 - Desechos resultantes de la producción, la preparación y la utilización de biocidas y productos fitofarmacéuticos, con inclusión de desechos de plaguicidas y herbicidas que no respondan a las especificaciones, caducados, en desuso o no aptos para el uso previsto originalmente.</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140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1</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61045,7</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312654">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311</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E8F5FF"/>
            <w:vAlign w:val="center"/>
            <w:hideMark/>
          </w:tcPr>
          <w:p w:rsidR="00FA445C" w:rsidRDefault="00FA445C" w:rsidP="00FA445C">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869"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92"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967"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107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891"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c>
          <w:tcPr>
            <w:tcW w:w="754" w:type="dxa"/>
            <w:shd w:val="clear" w:color="000000" w:fill="E8F5FF"/>
            <w:vAlign w:val="center"/>
            <w:hideMark/>
          </w:tcPr>
          <w:p w:rsidR="00FA445C" w:rsidRPr="00FA445C" w:rsidRDefault="00FA445C" w:rsidP="00FA445C">
            <w:pPr>
              <w:jc w:val="center"/>
              <w:rPr>
                <w:rFonts w:ascii="Arial" w:hAnsi="Arial" w:cs="Arial"/>
                <w:sz w:val="18"/>
                <w:szCs w:val="18"/>
              </w:rPr>
            </w:pPr>
            <w:r w:rsidRPr="00FA445C">
              <w:rPr>
                <w:rFonts w:ascii="Arial" w:hAnsi="Arial" w:cs="Arial"/>
                <w:sz w:val="18"/>
                <w:szCs w:val="18"/>
              </w:rPr>
              <w:t>0</w:t>
            </w:r>
          </w:p>
        </w:tc>
      </w:tr>
      <w:tr w:rsidR="00FA445C" w:rsidTr="00FA445C">
        <w:trPr>
          <w:trHeight w:val="70"/>
        </w:trPr>
        <w:tc>
          <w:tcPr>
            <w:tcW w:w="7920" w:type="dxa"/>
            <w:shd w:val="clear" w:color="000000" w:fill="1C49BC"/>
            <w:vAlign w:val="center"/>
            <w:hideMark/>
          </w:tcPr>
          <w:p w:rsidR="00FA445C" w:rsidRDefault="00FA445C" w:rsidP="00FA445C">
            <w:pPr>
              <w:jc w:val="center"/>
              <w:rPr>
                <w:rFonts w:ascii="Arial" w:hAnsi="Arial" w:cs="Arial"/>
                <w:b/>
                <w:bCs/>
                <w:color w:val="FFFFFF"/>
                <w:sz w:val="16"/>
                <w:szCs w:val="16"/>
              </w:rPr>
            </w:pPr>
            <w:r>
              <w:rPr>
                <w:rFonts w:ascii="Arial" w:hAnsi="Arial" w:cs="Arial"/>
                <w:b/>
                <w:bCs/>
                <w:color w:val="FFFFFF"/>
                <w:sz w:val="16"/>
                <w:szCs w:val="16"/>
              </w:rPr>
              <w:t>TOTAL (kg)</w:t>
            </w:r>
          </w:p>
        </w:tc>
        <w:tc>
          <w:tcPr>
            <w:tcW w:w="869"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571</w:t>
            </w:r>
          </w:p>
        </w:tc>
        <w:tc>
          <w:tcPr>
            <w:tcW w:w="992"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8219,2</w:t>
            </w:r>
          </w:p>
        </w:tc>
        <w:tc>
          <w:tcPr>
            <w:tcW w:w="967"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105598,22</w:t>
            </w:r>
          </w:p>
        </w:tc>
        <w:tc>
          <w:tcPr>
            <w:tcW w:w="1074"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3097</w:t>
            </w:r>
          </w:p>
        </w:tc>
        <w:tc>
          <w:tcPr>
            <w:tcW w:w="891"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350469,3</w:t>
            </w:r>
          </w:p>
        </w:tc>
        <w:tc>
          <w:tcPr>
            <w:tcW w:w="754" w:type="dxa"/>
            <w:shd w:val="clear" w:color="000000" w:fill="1C49BC"/>
            <w:vAlign w:val="center"/>
            <w:hideMark/>
          </w:tcPr>
          <w:p w:rsidR="00FA445C" w:rsidRPr="001E7AE6" w:rsidRDefault="00FA445C" w:rsidP="00FA445C">
            <w:pPr>
              <w:jc w:val="center"/>
              <w:rPr>
                <w:rFonts w:ascii="Arial" w:hAnsi="Arial" w:cs="Arial"/>
                <w:color w:val="FFFFFF"/>
                <w:sz w:val="18"/>
                <w:szCs w:val="18"/>
              </w:rPr>
            </w:pPr>
            <w:r w:rsidRPr="001E7AE6">
              <w:rPr>
                <w:rFonts w:ascii="Arial" w:hAnsi="Arial" w:cs="Arial"/>
                <w:color w:val="FFFFFF"/>
                <w:sz w:val="18"/>
                <w:szCs w:val="18"/>
              </w:rPr>
              <w:t>441</w:t>
            </w:r>
          </w:p>
        </w:tc>
      </w:tr>
    </w:tbl>
    <w:p w:rsidR="00CA3C90" w:rsidRDefault="00CA3C90" w:rsidP="00CA3C90">
      <w:pPr>
        <w:rPr>
          <w:rFonts w:ascii="Arial" w:hAnsi="Arial" w:cs="Arial"/>
          <w:b/>
          <w:sz w:val="22"/>
          <w:szCs w:val="22"/>
          <w:lang w:val="es-CO"/>
        </w:rPr>
      </w:pPr>
    </w:p>
    <w:p w:rsidR="000A19F6" w:rsidRDefault="000A19F6" w:rsidP="00CA3C90">
      <w:pPr>
        <w:rPr>
          <w:rFonts w:ascii="Arial" w:hAnsi="Arial" w:cs="Arial"/>
          <w:b/>
          <w:sz w:val="22"/>
          <w:szCs w:val="22"/>
          <w:lang w:val="es-CO"/>
        </w:rPr>
      </w:pPr>
    </w:p>
    <w:p w:rsidR="000A19F6" w:rsidRDefault="001418FE" w:rsidP="000A19F6">
      <w:pPr>
        <w:jc w:val="center"/>
        <w:rPr>
          <w:noProof/>
        </w:rPr>
      </w:pPr>
      <w:r w:rsidRPr="009B09AA">
        <w:rPr>
          <w:noProof/>
        </w:rPr>
        <w:lastRenderedPageBreak/>
        <w:drawing>
          <wp:inline distT="0" distB="0" distL="0" distR="0">
            <wp:extent cx="6386195" cy="3727450"/>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19F6" w:rsidRDefault="000A19F6" w:rsidP="000A19F6">
      <w:pPr>
        <w:jc w:val="center"/>
        <w:rPr>
          <w:rFonts w:ascii="Arial" w:hAnsi="Arial" w:cs="Arial"/>
          <w:b/>
          <w:sz w:val="22"/>
          <w:szCs w:val="22"/>
          <w:lang w:val="es-CO"/>
        </w:rPr>
      </w:pPr>
    </w:p>
    <w:p w:rsidR="000A19F6" w:rsidRDefault="000A19F6" w:rsidP="000A19F6">
      <w:pPr>
        <w:jc w:val="both"/>
        <w:rPr>
          <w:rFonts w:ascii="Arial" w:hAnsi="Arial" w:cs="Arial"/>
          <w:sz w:val="22"/>
          <w:szCs w:val="22"/>
          <w:lang w:val="es-CO"/>
        </w:rPr>
      </w:pPr>
      <w:r w:rsidRPr="000A19F6">
        <w:rPr>
          <w:rFonts w:ascii="Arial" w:hAnsi="Arial" w:cs="Arial"/>
          <w:sz w:val="22"/>
          <w:szCs w:val="22"/>
          <w:lang w:val="es-CO"/>
        </w:rPr>
        <w:t xml:space="preserve">De los </w:t>
      </w:r>
      <w:r w:rsidR="00003DEF" w:rsidRPr="00003DEF">
        <w:rPr>
          <w:rFonts w:ascii="Arial" w:hAnsi="Arial" w:cs="Arial"/>
          <w:sz w:val="22"/>
          <w:szCs w:val="22"/>
          <w:lang w:val="es-CO"/>
        </w:rPr>
        <w:t>468395,72</w:t>
      </w:r>
      <w:r w:rsidR="00003DEF">
        <w:rPr>
          <w:rFonts w:ascii="Arial" w:hAnsi="Arial" w:cs="Arial"/>
          <w:sz w:val="22"/>
          <w:szCs w:val="22"/>
          <w:lang w:val="es-CO"/>
        </w:rPr>
        <w:t xml:space="preserve"> </w:t>
      </w:r>
      <w:r w:rsidRPr="000A19F6">
        <w:rPr>
          <w:rFonts w:ascii="Arial" w:hAnsi="Arial" w:cs="Arial"/>
          <w:sz w:val="22"/>
          <w:szCs w:val="22"/>
          <w:lang w:val="es-CO"/>
        </w:rPr>
        <w:t xml:space="preserve">Kg de residuos o desechos peligrosos tratados por el generador o a través de terceros, el </w:t>
      </w:r>
      <w:r w:rsidR="00003DEF" w:rsidRPr="00003DEF">
        <w:rPr>
          <w:rFonts w:ascii="Arial" w:hAnsi="Arial" w:cs="Arial"/>
          <w:sz w:val="22"/>
          <w:szCs w:val="22"/>
          <w:lang w:val="es-CO"/>
        </w:rPr>
        <w:t>74,82</w:t>
      </w:r>
      <w:r>
        <w:rPr>
          <w:rFonts w:ascii="Arial" w:hAnsi="Arial" w:cs="Arial"/>
          <w:sz w:val="22"/>
          <w:szCs w:val="22"/>
          <w:lang w:val="es-CO"/>
        </w:rPr>
        <w:t xml:space="preserve">% </w:t>
      </w:r>
      <w:r w:rsidRPr="000A19F6">
        <w:rPr>
          <w:rFonts w:ascii="Arial" w:hAnsi="Arial" w:cs="Arial"/>
          <w:sz w:val="22"/>
          <w:szCs w:val="22"/>
          <w:lang w:val="es-CO"/>
        </w:rPr>
        <w:t xml:space="preserve">se realiza por </w:t>
      </w:r>
      <w:r>
        <w:rPr>
          <w:rFonts w:ascii="Arial" w:hAnsi="Arial" w:cs="Arial"/>
          <w:sz w:val="22"/>
          <w:szCs w:val="22"/>
          <w:lang w:val="es-CO"/>
        </w:rPr>
        <w:t>tratamiento térmico</w:t>
      </w:r>
      <w:r w:rsidRPr="000A19F6">
        <w:rPr>
          <w:rFonts w:ascii="Arial" w:hAnsi="Arial" w:cs="Arial"/>
          <w:sz w:val="22"/>
          <w:szCs w:val="22"/>
          <w:lang w:val="es-CO"/>
        </w:rPr>
        <w:t xml:space="preserve">, en segundo </w:t>
      </w:r>
      <w:r w:rsidR="009A5E34" w:rsidRPr="000A19F6">
        <w:rPr>
          <w:rFonts w:ascii="Arial" w:hAnsi="Arial" w:cs="Arial"/>
          <w:sz w:val="22"/>
          <w:szCs w:val="22"/>
          <w:lang w:val="es-CO"/>
        </w:rPr>
        <w:t>lugar,</w:t>
      </w:r>
      <w:r w:rsidRPr="000A19F6">
        <w:rPr>
          <w:rFonts w:ascii="Arial" w:hAnsi="Arial" w:cs="Arial"/>
          <w:sz w:val="22"/>
          <w:szCs w:val="22"/>
          <w:lang w:val="es-CO"/>
        </w:rPr>
        <w:t xml:space="preserve"> </w:t>
      </w:r>
      <w:r w:rsidR="009A5E34">
        <w:rPr>
          <w:rFonts w:ascii="Arial" w:hAnsi="Arial" w:cs="Arial"/>
          <w:sz w:val="22"/>
          <w:szCs w:val="22"/>
          <w:lang w:val="es-CO"/>
        </w:rPr>
        <w:t>o</w:t>
      </w:r>
      <w:r>
        <w:rPr>
          <w:rFonts w:ascii="Arial" w:hAnsi="Arial" w:cs="Arial"/>
          <w:sz w:val="22"/>
          <w:szCs w:val="22"/>
          <w:lang w:val="es-CO"/>
        </w:rPr>
        <w:t>tros tratamientos</w:t>
      </w:r>
      <w:r w:rsidRPr="000A19F6">
        <w:rPr>
          <w:rFonts w:ascii="Arial" w:hAnsi="Arial" w:cs="Arial"/>
          <w:sz w:val="22"/>
          <w:szCs w:val="22"/>
          <w:lang w:val="es-CO"/>
        </w:rPr>
        <w:t xml:space="preserve"> con </w:t>
      </w:r>
      <w:r w:rsidR="00003DEF" w:rsidRPr="00003DEF">
        <w:rPr>
          <w:rFonts w:ascii="Arial" w:hAnsi="Arial" w:cs="Arial"/>
          <w:sz w:val="22"/>
          <w:szCs w:val="22"/>
          <w:lang w:val="es-CO"/>
        </w:rPr>
        <w:t>22,54</w:t>
      </w:r>
      <w:r w:rsidRPr="000A19F6">
        <w:rPr>
          <w:rFonts w:ascii="Arial" w:hAnsi="Arial" w:cs="Arial"/>
          <w:sz w:val="22"/>
          <w:szCs w:val="22"/>
          <w:lang w:val="es-CO"/>
        </w:rPr>
        <w:t xml:space="preserve">% y en tercer lugar el tratamiento físico - químico con </w:t>
      </w:r>
      <w:r w:rsidR="00003DEF" w:rsidRPr="00003DEF">
        <w:rPr>
          <w:rFonts w:ascii="Arial" w:hAnsi="Arial" w:cs="Arial"/>
          <w:sz w:val="22"/>
          <w:szCs w:val="22"/>
          <w:lang w:val="es-CO"/>
        </w:rPr>
        <w:t>1,75</w:t>
      </w:r>
      <w:r w:rsidRPr="000A19F6">
        <w:rPr>
          <w:rFonts w:ascii="Arial" w:hAnsi="Arial" w:cs="Arial"/>
          <w:sz w:val="22"/>
          <w:szCs w:val="22"/>
          <w:lang w:val="es-CO"/>
        </w:rPr>
        <w:t>%.</w:t>
      </w:r>
    </w:p>
    <w:p w:rsidR="0034409A" w:rsidRDefault="0034409A" w:rsidP="000A19F6">
      <w:pPr>
        <w:jc w:val="both"/>
        <w:rPr>
          <w:rFonts w:ascii="Arial" w:hAnsi="Arial" w:cs="Arial"/>
          <w:sz w:val="22"/>
          <w:szCs w:val="22"/>
          <w:lang w:val="es-CO"/>
        </w:rPr>
      </w:pPr>
    </w:p>
    <w:p w:rsidR="0034409A" w:rsidRDefault="001418FE" w:rsidP="00C339D1">
      <w:pPr>
        <w:jc w:val="center"/>
        <w:rPr>
          <w:noProof/>
        </w:rPr>
      </w:pPr>
      <w:r w:rsidRPr="009B09AA">
        <w:rPr>
          <w:noProof/>
        </w:rPr>
        <w:lastRenderedPageBreak/>
        <w:drawing>
          <wp:inline distT="0" distB="0" distL="0" distR="0">
            <wp:extent cx="6073140" cy="372935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C81" w:rsidRDefault="00593C81" w:rsidP="00C339D1">
      <w:pPr>
        <w:jc w:val="center"/>
        <w:rPr>
          <w:rFonts w:ascii="Arial" w:hAnsi="Arial" w:cs="Arial"/>
          <w:sz w:val="22"/>
          <w:szCs w:val="22"/>
          <w:lang w:val="es-CO"/>
        </w:rPr>
      </w:pPr>
    </w:p>
    <w:p w:rsidR="00593C81" w:rsidRDefault="00593C81" w:rsidP="00593C81">
      <w:pPr>
        <w:jc w:val="both"/>
        <w:rPr>
          <w:rFonts w:ascii="Arial" w:hAnsi="Arial" w:cs="Arial"/>
          <w:sz w:val="22"/>
          <w:szCs w:val="22"/>
          <w:lang w:val="es-CO"/>
        </w:rPr>
      </w:pPr>
      <w:r w:rsidRPr="00593C81">
        <w:rPr>
          <w:rFonts w:ascii="Arial" w:hAnsi="Arial" w:cs="Arial"/>
          <w:sz w:val="22"/>
          <w:szCs w:val="22"/>
          <w:lang w:val="es-CO"/>
        </w:rPr>
        <w:t xml:space="preserve">La corriente </w:t>
      </w:r>
      <w:r w:rsidRPr="00593C81">
        <w:rPr>
          <w:rFonts w:ascii="Arial" w:hAnsi="Arial" w:cs="Arial"/>
          <w:b/>
          <w:sz w:val="22"/>
          <w:szCs w:val="22"/>
          <w:lang w:val="es-CO"/>
        </w:rPr>
        <w:t>Y9+A4060</w:t>
      </w:r>
      <w:r w:rsidRPr="00593C81">
        <w:rPr>
          <w:rFonts w:ascii="Arial" w:hAnsi="Arial" w:cs="Arial"/>
          <w:sz w:val="22"/>
          <w:szCs w:val="22"/>
          <w:lang w:val="es-CO"/>
        </w:rPr>
        <w:t xml:space="preserve"> - Mezclas y emulsiones de desechos de aceite y agua o de hidrocarburos y agua ocupa el primer lugar en la cantidad de residuos sometidos a tratamiento mediante </w:t>
      </w:r>
      <w:r w:rsidR="005564C5">
        <w:rPr>
          <w:rFonts w:ascii="Arial" w:hAnsi="Arial" w:cs="Arial"/>
          <w:sz w:val="22"/>
          <w:szCs w:val="22"/>
          <w:lang w:val="es-CO"/>
        </w:rPr>
        <w:t>tratamiento térmico</w:t>
      </w:r>
      <w:r w:rsidRPr="00593C81">
        <w:rPr>
          <w:rFonts w:ascii="Arial" w:hAnsi="Arial" w:cs="Arial"/>
          <w:sz w:val="22"/>
          <w:szCs w:val="22"/>
          <w:lang w:val="es-CO"/>
        </w:rPr>
        <w:t>, con una cantidad tratada de</w:t>
      </w:r>
      <w:r>
        <w:rPr>
          <w:rFonts w:ascii="Arial" w:hAnsi="Arial" w:cs="Arial"/>
          <w:sz w:val="22"/>
          <w:szCs w:val="22"/>
          <w:lang w:val="es-CO"/>
        </w:rPr>
        <w:t xml:space="preserve"> </w:t>
      </w:r>
      <w:r w:rsidR="00F653E4" w:rsidRPr="00F653E4">
        <w:rPr>
          <w:rFonts w:ascii="Arial" w:hAnsi="Arial" w:cs="Arial"/>
          <w:sz w:val="22"/>
          <w:szCs w:val="22"/>
          <w:lang w:val="es-CO"/>
        </w:rPr>
        <w:t>283981,6</w:t>
      </w:r>
      <w:r>
        <w:rPr>
          <w:rFonts w:ascii="Arial" w:hAnsi="Arial" w:cs="Arial"/>
          <w:sz w:val="22"/>
          <w:szCs w:val="22"/>
          <w:lang w:val="es-CO"/>
        </w:rPr>
        <w:t xml:space="preserve"> kg. de residuos. Seguido se encuentra la corriente </w:t>
      </w:r>
      <w:r w:rsidRPr="00593C81">
        <w:rPr>
          <w:rFonts w:ascii="Arial" w:hAnsi="Arial" w:cs="Arial"/>
          <w:b/>
          <w:sz w:val="22"/>
          <w:szCs w:val="22"/>
          <w:lang w:val="es-CO"/>
        </w:rPr>
        <w:t>Y1+A4020</w:t>
      </w:r>
      <w:r>
        <w:rPr>
          <w:rFonts w:ascii="Arial" w:hAnsi="Arial" w:cs="Arial"/>
          <w:sz w:val="22"/>
          <w:szCs w:val="22"/>
          <w:lang w:val="es-CO"/>
        </w:rPr>
        <w:t xml:space="preserve"> </w:t>
      </w:r>
      <w:r w:rsidRPr="00593C81">
        <w:rPr>
          <w:rFonts w:ascii="Arial" w:hAnsi="Arial" w:cs="Arial"/>
          <w:sz w:val="22"/>
          <w:szCs w:val="22"/>
          <w:lang w:val="es-CO"/>
        </w:rPr>
        <w:t>- Desechos clínicos resultantes de la atención médica prestada en hospitales, centros médicos y clínicas</w:t>
      </w:r>
      <w:r>
        <w:rPr>
          <w:rFonts w:ascii="Arial" w:hAnsi="Arial" w:cs="Arial"/>
          <w:sz w:val="22"/>
          <w:szCs w:val="22"/>
          <w:lang w:val="es-CO"/>
        </w:rPr>
        <w:t xml:space="preserve"> con una cantidad tratada de </w:t>
      </w:r>
      <w:r w:rsidR="00F653E4" w:rsidRPr="00F653E4">
        <w:rPr>
          <w:rFonts w:ascii="Arial" w:hAnsi="Arial" w:cs="Arial"/>
          <w:sz w:val="22"/>
          <w:szCs w:val="22"/>
          <w:lang w:val="es-CO"/>
        </w:rPr>
        <w:t>29428,06</w:t>
      </w:r>
      <w:r w:rsidR="00F653E4">
        <w:rPr>
          <w:rFonts w:ascii="Arial" w:hAnsi="Arial" w:cs="Arial"/>
          <w:sz w:val="22"/>
          <w:szCs w:val="22"/>
          <w:lang w:val="es-CO"/>
        </w:rPr>
        <w:t xml:space="preserve"> </w:t>
      </w:r>
      <w:r>
        <w:rPr>
          <w:rFonts w:ascii="Arial" w:hAnsi="Arial" w:cs="Arial"/>
          <w:sz w:val="22"/>
          <w:szCs w:val="22"/>
          <w:lang w:val="es-CO"/>
        </w:rPr>
        <w:t xml:space="preserve">kg. </w:t>
      </w:r>
    </w:p>
    <w:p w:rsidR="00D53DBD" w:rsidRDefault="00D53DBD" w:rsidP="00593C81">
      <w:pPr>
        <w:jc w:val="both"/>
        <w:rPr>
          <w:rFonts w:ascii="Arial" w:hAnsi="Arial" w:cs="Arial"/>
          <w:sz w:val="22"/>
          <w:szCs w:val="22"/>
          <w:lang w:val="es-CO"/>
        </w:rPr>
      </w:pPr>
    </w:p>
    <w:p w:rsidR="00D53DBD" w:rsidRDefault="005564C5" w:rsidP="00593C81">
      <w:pPr>
        <w:jc w:val="both"/>
        <w:rPr>
          <w:rFonts w:ascii="Arial" w:hAnsi="Arial" w:cs="Arial"/>
          <w:sz w:val="22"/>
          <w:szCs w:val="22"/>
          <w:lang w:val="es-CO"/>
        </w:rPr>
      </w:pPr>
      <w:bookmarkStart w:id="2" w:name="_Hlk526368145"/>
      <w:r>
        <w:rPr>
          <w:rFonts w:ascii="Arial" w:hAnsi="Arial" w:cs="Arial"/>
          <w:sz w:val="22"/>
          <w:szCs w:val="22"/>
          <w:lang w:val="es-CO"/>
        </w:rPr>
        <w:t xml:space="preserve">Es importante mencionar </w:t>
      </w:r>
      <w:proofErr w:type="gramStart"/>
      <w:r>
        <w:rPr>
          <w:rFonts w:ascii="Arial" w:hAnsi="Arial" w:cs="Arial"/>
          <w:sz w:val="22"/>
          <w:szCs w:val="22"/>
          <w:lang w:val="es-CO"/>
        </w:rPr>
        <w:t>que</w:t>
      </w:r>
      <w:proofErr w:type="gramEnd"/>
      <w:r>
        <w:rPr>
          <w:rFonts w:ascii="Arial" w:hAnsi="Arial" w:cs="Arial"/>
          <w:sz w:val="22"/>
          <w:szCs w:val="22"/>
          <w:lang w:val="es-CO"/>
        </w:rPr>
        <w:t xml:space="preserve"> dentro del </w:t>
      </w:r>
      <w:r w:rsidR="00D53DBD">
        <w:rPr>
          <w:rFonts w:ascii="Arial" w:hAnsi="Arial" w:cs="Arial"/>
          <w:sz w:val="22"/>
          <w:szCs w:val="22"/>
          <w:lang w:val="es-CO"/>
        </w:rPr>
        <w:t xml:space="preserve">departamento del Magdalena, </w:t>
      </w:r>
      <w:r>
        <w:rPr>
          <w:rFonts w:ascii="Arial" w:hAnsi="Arial" w:cs="Arial"/>
          <w:sz w:val="22"/>
          <w:szCs w:val="22"/>
          <w:lang w:val="es-CO"/>
        </w:rPr>
        <w:t>en l</w:t>
      </w:r>
      <w:r w:rsidR="00D53DBD">
        <w:rPr>
          <w:rFonts w:ascii="Arial" w:hAnsi="Arial" w:cs="Arial"/>
          <w:sz w:val="22"/>
          <w:szCs w:val="22"/>
          <w:lang w:val="es-CO"/>
        </w:rPr>
        <w:t xml:space="preserve">a jurisdicción de Corpamag no se cuenta con una empresa </w:t>
      </w:r>
      <w:r w:rsidR="0062734F">
        <w:rPr>
          <w:rFonts w:ascii="Arial" w:hAnsi="Arial" w:cs="Arial"/>
          <w:sz w:val="22"/>
          <w:szCs w:val="22"/>
          <w:lang w:val="es-CO"/>
        </w:rPr>
        <w:t xml:space="preserve">autorizada para </w:t>
      </w:r>
      <w:r w:rsidR="00D53DBD">
        <w:rPr>
          <w:rFonts w:ascii="Arial" w:hAnsi="Arial" w:cs="Arial"/>
          <w:sz w:val="22"/>
          <w:szCs w:val="22"/>
          <w:lang w:val="es-CO"/>
        </w:rPr>
        <w:t>reali</w:t>
      </w:r>
      <w:r w:rsidR="0062734F">
        <w:rPr>
          <w:rFonts w:ascii="Arial" w:hAnsi="Arial" w:cs="Arial"/>
          <w:sz w:val="22"/>
          <w:szCs w:val="22"/>
          <w:lang w:val="es-CO"/>
        </w:rPr>
        <w:t>zar</w:t>
      </w:r>
      <w:r w:rsidR="00D53DBD">
        <w:rPr>
          <w:rFonts w:ascii="Arial" w:hAnsi="Arial" w:cs="Arial"/>
          <w:sz w:val="22"/>
          <w:szCs w:val="22"/>
          <w:lang w:val="es-CO"/>
        </w:rPr>
        <w:t xml:space="preserve"> este tipo de tratamiento, es decir no hay hornos incineradores. </w:t>
      </w:r>
      <w:r w:rsidR="00B63251">
        <w:rPr>
          <w:rFonts w:ascii="Arial" w:hAnsi="Arial" w:cs="Arial"/>
          <w:sz w:val="22"/>
          <w:szCs w:val="22"/>
          <w:lang w:val="es-CO"/>
        </w:rPr>
        <w:t xml:space="preserve">Por lo que los gestores ambientales solo realizan las actividades de recolección y transporte en el departamento del Magdalena. </w:t>
      </w:r>
    </w:p>
    <w:bookmarkEnd w:id="2"/>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0C271B">
      <w:pPr>
        <w:numPr>
          <w:ilvl w:val="1"/>
          <w:numId w:val="25"/>
        </w:numPr>
        <w:jc w:val="both"/>
        <w:rPr>
          <w:rFonts w:ascii="Arial" w:hAnsi="Arial" w:cs="Arial"/>
          <w:b/>
          <w:sz w:val="22"/>
          <w:szCs w:val="22"/>
          <w:lang w:val="es-CO"/>
        </w:rPr>
      </w:pPr>
      <w:r w:rsidRPr="000C271B">
        <w:rPr>
          <w:rFonts w:ascii="Arial" w:hAnsi="Arial" w:cs="Arial"/>
          <w:b/>
          <w:sz w:val="22"/>
          <w:szCs w:val="22"/>
          <w:lang w:val="es-CO"/>
        </w:rPr>
        <w:t xml:space="preserve">CANTIDAD ANUAL DE RESIDUOS O DESECHOS PELIGROSOS DISPUESTOS POR EL GENERADOR O A TRAVÉS DE TERCEROS, EN EL AÑO </w:t>
      </w:r>
      <w:r w:rsidR="00686F5D">
        <w:rPr>
          <w:rFonts w:ascii="Arial" w:hAnsi="Arial" w:cs="Arial"/>
          <w:b/>
          <w:sz w:val="22"/>
          <w:szCs w:val="22"/>
          <w:lang w:val="es-CO"/>
        </w:rPr>
        <w:t>2017</w:t>
      </w:r>
      <w:r>
        <w:rPr>
          <w:rFonts w:ascii="Arial" w:hAnsi="Arial" w:cs="Arial"/>
          <w:b/>
          <w:sz w:val="22"/>
          <w:szCs w:val="22"/>
          <w:lang w:val="es-CO"/>
        </w:rPr>
        <w:t xml:space="preserve">. </w:t>
      </w:r>
    </w:p>
    <w:p w:rsidR="00BB37A9" w:rsidRDefault="00BB37A9" w:rsidP="00CD50A0">
      <w:pPr>
        <w:jc w:val="both"/>
        <w:rPr>
          <w:rFonts w:ascii="Arial" w:hAnsi="Arial" w:cs="Arial"/>
          <w:b/>
          <w:sz w:val="22"/>
          <w:szCs w:val="22"/>
          <w:lang w:val="es-CO"/>
        </w:rPr>
      </w:pPr>
    </w:p>
    <w:tbl>
      <w:tblPr>
        <w:tblW w:w="13320" w:type="dxa"/>
        <w:tblInd w:w="75" w:type="dxa"/>
        <w:tblCellMar>
          <w:left w:w="70" w:type="dxa"/>
          <w:right w:w="70" w:type="dxa"/>
        </w:tblCellMar>
        <w:tblLook w:val="04A0" w:firstRow="1" w:lastRow="0" w:firstColumn="1" w:lastColumn="0" w:noHBand="0" w:noVBand="1"/>
      </w:tblPr>
      <w:tblGrid>
        <w:gridCol w:w="10201"/>
        <w:gridCol w:w="1186"/>
        <w:gridCol w:w="808"/>
        <w:gridCol w:w="1125"/>
      </w:tblGrid>
      <w:tr w:rsidR="00CD50A0" w:rsidTr="005063BC">
        <w:trPr>
          <w:trHeight w:val="675"/>
          <w:tblHeader/>
        </w:trPr>
        <w:tc>
          <w:tcPr>
            <w:tcW w:w="10201"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CD50A0" w:rsidRDefault="00CD50A0">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1186" w:type="dxa"/>
            <w:tcBorders>
              <w:top w:val="single" w:sz="4" w:space="0" w:color="auto"/>
              <w:left w:val="nil"/>
              <w:bottom w:val="single" w:sz="4" w:space="0" w:color="auto"/>
              <w:right w:val="single" w:sz="4" w:space="0" w:color="auto"/>
            </w:tcBorders>
            <w:shd w:val="clear" w:color="000000" w:fill="1C49BC"/>
            <w:vAlign w:val="center"/>
            <w:hideMark/>
          </w:tcPr>
          <w:p w:rsidR="00CD50A0" w:rsidRDefault="00CD50A0">
            <w:pPr>
              <w:jc w:val="center"/>
              <w:rPr>
                <w:rFonts w:ascii="Arial" w:hAnsi="Arial" w:cs="Arial"/>
                <w:b/>
                <w:bCs/>
                <w:color w:val="FFFFFF"/>
                <w:sz w:val="16"/>
                <w:szCs w:val="16"/>
              </w:rPr>
            </w:pPr>
            <w:r>
              <w:rPr>
                <w:rFonts w:ascii="Arial" w:hAnsi="Arial" w:cs="Arial"/>
                <w:b/>
                <w:bCs/>
                <w:color w:val="FFFFFF"/>
                <w:sz w:val="16"/>
                <w:szCs w:val="16"/>
              </w:rPr>
              <w:t>CLD_</w:t>
            </w:r>
            <w:proofErr w:type="gramStart"/>
            <w:r>
              <w:rPr>
                <w:rFonts w:ascii="Arial" w:hAnsi="Arial" w:cs="Arial"/>
                <w:b/>
                <w:bCs/>
                <w:color w:val="FFFFFF"/>
                <w:sz w:val="16"/>
                <w:szCs w:val="16"/>
              </w:rPr>
              <w:t>SGD :</w:t>
            </w:r>
            <w:proofErr w:type="gramEnd"/>
            <w:r>
              <w:rPr>
                <w:rFonts w:ascii="Arial" w:hAnsi="Arial" w:cs="Arial"/>
                <w:b/>
                <w:bCs/>
                <w:color w:val="FFFFFF"/>
                <w:sz w:val="16"/>
                <w:szCs w:val="16"/>
              </w:rPr>
              <w:t>: Celda de Seguridad</w:t>
            </w:r>
          </w:p>
        </w:tc>
        <w:tc>
          <w:tcPr>
            <w:tcW w:w="808" w:type="dxa"/>
            <w:tcBorders>
              <w:top w:val="single" w:sz="4" w:space="0" w:color="auto"/>
              <w:left w:val="nil"/>
              <w:bottom w:val="single" w:sz="4" w:space="0" w:color="auto"/>
              <w:right w:val="single" w:sz="4" w:space="0" w:color="auto"/>
            </w:tcBorders>
            <w:shd w:val="clear" w:color="000000" w:fill="1C49BC"/>
            <w:vAlign w:val="center"/>
            <w:hideMark/>
          </w:tcPr>
          <w:p w:rsidR="00CD50A0" w:rsidRDefault="00CD50A0">
            <w:pPr>
              <w:jc w:val="center"/>
              <w:rPr>
                <w:rFonts w:ascii="Arial" w:hAnsi="Arial" w:cs="Arial"/>
                <w:b/>
                <w:bCs/>
                <w:color w:val="FFFFFF"/>
                <w:sz w:val="16"/>
                <w:szCs w:val="16"/>
              </w:rPr>
            </w:pPr>
            <w:proofErr w:type="gramStart"/>
            <w:r>
              <w:rPr>
                <w:rFonts w:ascii="Arial" w:hAnsi="Arial" w:cs="Arial"/>
                <w:b/>
                <w:bCs/>
                <w:color w:val="FFFFFF"/>
                <w:sz w:val="16"/>
                <w:szCs w:val="16"/>
              </w:rPr>
              <w:t>OTR :</w:t>
            </w:r>
            <w:proofErr w:type="gramEnd"/>
            <w:r>
              <w:rPr>
                <w:rFonts w:ascii="Arial" w:hAnsi="Arial" w:cs="Arial"/>
                <w:b/>
                <w:bCs/>
                <w:color w:val="FFFFFF"/>
                <w:sz w:val="16"/>
                <w:szCs w:val="16"/>
              </w:rPr>
              <w:t>: Otro</w:t>
            </w:r>
          </w:p>
        </w:tc>
        <w:tc>
          <w:tcPr>
            <w:tcW w:w="1125" w:type="dxa"/>
            <w:tcBorders>
              <w:top w:val="single" w:sz="4" w:space="0" w:color="auto"/>
              <w:left w:val="nil"/>
              <w:bottom w:val="single" w:sz="4" w:space="0" w:color="auto"/>
              <w:right w:val="single" w:sz="4" w:space="0" w:color="auto"/>
            </w:tcBorders>
            <w:shd w:val="clear" w:color="000000" w:fill="1C49BC"/>
            <w:vAlign w:val="center"/>
            <w:hideMark/>
          </w:tcPr>
          <w:p w:rsidR="00CD50A0" w:rsidRDefault="00CD50A0">
            <w:pPr>
              <w:jc w:val="center"/>
              <w:rPr>
                <w:rFonts w:ascii="Arial" w:hAnsi="Arial" w:cs="Arial"/>
                <w:b/>
                <w:bCs/>
                <w:color w:val="FFFFFF"/>
                <w:sz w:val="16"/>
                <w:szCs w:val="16"/>
              </w:rPr>
            </w:pPr>
            <w:r>
              <w:rPr>
                <w:rFonts w:ascii="Arial" w:hAnsi="Arial" w:cs="Arial"/>
                <w:b/>
                <w:bCs/>
                <w:color w:val="FFFFFF"/>
                <w:sz w:val="16"/>
                <w:szCs w:val="16"/>
              </w:rPr>
              <w:t>RLL_</w:t>
            </w:r>
            <w:proofErr w:type="gramStart"/>
            <w:r>
              <w:rPr>
                <w:rFonts w:ascii="Arial" w:hAnsi="Arial" w:cs="Arial"/>
                <w:b/>
                <w:bCs/>
                <w:color w:val="FFFFFF"/>
                <w:sz w:val="16"/>
                <w:szCs w:val="16"/>
              </w:rPr>
              <w:t>SGD :</w:t>
            </w:r>
            <w:proofErr w:type="gramEnd"/>
            <w:r>
              <w:rPr>
                <w:rFonts w:ascii="Arial" w:hAnsi="Arial" w:cs="Arial"/>
                <w:b/>
                <w:bCs/>
                <w:color w:val="FFFFFF"/>
                <w:sz w:val="16"/>
                <w:szCs w:val="16"/>
              </w:rPr>
              <w:t>: Relleno de Seguridad</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lang w:val="es-CO" w:eastAsia="es-CO"/>
              </w:rPr>
            </w:pPr>
            <w:r>
              <w:rPr>
                <w:rFonts w:ascii="Arial" w:hAnsi="Arial" w:cs="Arial"/>
                <w:color w:val="666666"/>
                <w:sz w:val="18"/>
                <w:szCs w:val="18"/>
              </w:rPr>
              <w:t>16818,77</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8602</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1236,02</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Y1.2 - Desechos clínicos BIOSANITARIOS resultantes de la atención en salud en Hospitales, consultorios, clínicas y otros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11,6</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Y1.3 - Desechos clínicos CORTOPUNZANTES resultantes de la atención en salud en Hospitales, consultorios, clínicas y otros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8</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6,4</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1342,61</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Y5 - Desechos resultantes de la fabricación, preparación y utilización de productos químicos para la preservación de la madera.</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3095</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1499,81</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2459,46</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858</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1591,49</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1200512</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9062</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3311</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17632,3</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763</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431</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Y17 - Desechos resultantes del tratamiento de superficie de metales y plásticos.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458</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123699,4</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1,34</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71</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107</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861,55</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11,5</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443,6</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269,2</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2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22,6</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207,35</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500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lastRenderedPageBreak/>
              <w:t>A3020 - Aceites minerales de desecho no aptos para el uso al que estaban destinados.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92,8</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A3200 - Material bituminoso (desechos de asfalto) con contenido de alquitrán resultantes de la construcción y el mantenimiento de carreteras (obsérvese el artículo correspondiente B2130 de la lista B).</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338</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A4020 - Desechos clínicos y afines</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355,6</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 xml:space="preserve">A4030 - Desechos resultantes de la producción, la preparación y la utilización de biocidas y productos fitofarmacéuticos, con inclusión de desechos de plaguicidas y herbicidas que no respondan a las especificaciones, </w:t>
            </w:r>
            <w:proofErr w:type="gramStart"/>
            <w:r>
              <w:rPr>
                <w:rFonts w:ascii="Arial" w:hAnsi="Arial" w:cs="Arial"/>
                <w:color w:val="666666"/>
                <w:sz w:val="18"/>
                <w:szCs w:val="18"/>
              </w:rPr>
              <w:t>caducados ,</w:t>
            </w:r>
            <w:proofErr w:type="gramEnd"/>
            <w:r>
              <w:rPr>
                <w:rFonts w:ascii="Arial" w:hAnsi="Arial" w:cs="Arial"/>
                <w:color w:val="666666"/>
                <w:sz w:val="18"/>
                <w:szCs w:val="18"/>
              </w:rPr>
              <w:t xml:space="preserve"> en desuso o no aptos para el uso previsto originalmente.</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543</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1155</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4,5</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330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8190,46</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37,1</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36311</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6,42</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70"/>
        </w:trPr>
        <w:tc>
          <w:tcPr>
            <w:tcW w:w="10201" w:type="dxa"/>
            <w:tcBorders>
              <w:top w:val="nil"/>
              <w:left w:val="single" w:sz="4" w:space="0" w:color="auto"/>
              <w:bottom w:val="single" w:sz="4" w:space="0" w:color="auto"/>
              <w:right w:val="single" w:sz="4" w:space="0" w:color="auto"/>
            </w:tcBorders>
            <w:shd w:val="clear" w:color="000000" w:fill="E8F5FF"/>
            <w:vAlign w:val="center"/>
            <w:hideMark/>
          </w:tcPr>
          <w:p w:rsidR="00B0453F" w:rsidRDefault="00B0453F" w:rsidP="00B0453F">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1186"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120</w:t>
            </w:r>
          </w:p>
        </w:tc>
        <w:tc>
          <w:tcPr>
            <w:tcW w:w="808"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c>
          <w:tcPr>
            <w:tcW w:w="1125" w:type="dxa"/>
            <w:tcBorders>
              <w:top w:val="nil"/>
              <w:left w:val="nil"/>
              <w:bottom w:val="single" w:sz="4" w:space="0" w:color="auto"/>
              <w:right w:val="single" w:sz="4" w:space="0" w:color="auto"/>
            </w:tcBorders>
            <w:shd w:val="clear" w:color="000000" w:fill="E8F5FF"/>
            <w:vAlign w:val="center"/>
            <w:hideMark/>
          </w:tcPr>
          <w:p w:rsidR="00B0453F" w:rsidRDefault="00B0453F" w:rsidP="00B0453F">
            <w:pPr>
              <w:jc w:val="center"/>
              <w:rPr>
                <w:rFonts w:ascii="Arial" w:hAnsi="Arial" w:cs="Arial"/>
                <w:color w:val="666666"/>
                <w:sz w:val="18"/>
                <w:szCs w:val="18"/>
              </w:rPr>
            </w:pPr>
            <w:r>
              <w:rPr>
                <w:rFonts w:ascii="Arial" w:hAnsi="Arial" w:cs="Arial"/>
                <w:color w:val="666666"/>
                <w:sz w:val="18"/>
                <w:szCs w:val="18"/>
              </w:rPr>
              <w:t>0</w:t>
            </w:r>
          </w:p>
        </w:tc>
      </w:tr>
      <w:tr w:rsidR="00B0453F" w:rsidTr="00CD50A0">
        <w:trPr>
          <w:trHeight w:val="300"/>
        </w:trPr>
        <w:tc>
          <w:tcPr>
            <w:tcW w:w="10201" w:type="dxa"/>
            <w:tcBorders>
              <w:top w:val="nil"/>
              <w:left w:val="single" w:sz="4" w:space="0" w:color="auto"/>
              <w:bottom w:val="single" w:sz="4" w:space="0" w:color="auto"/>
              <w:right w:val="single" w:sz="4" w:space="0" w:color="auto"/>
            </w:tcBorders>
            <w:shd w:val="clear" w:color="000000" w:fill="1C49BC"/>
            <w:vAlign w:val="center"/>
            <w:hideMark/>
          </w:tcPr>
          <w:p w:rsidR="00B0453F" w:rsidRDefault="00B0453F" w:rsidP="00B0453F">
            <w:pPr>
              <w:jc w:val="center"/>
              <w:rPr>
                <w:rFonts w:ascii="Arial" w:hAnsi="Arial" w:cs="Arial"/>
                <w:b/>
                <w:bCs/>
                <w:color w:val="FFFFFF"/>
                <w:sz w:val="16"/>
                <w:szCs w:val="16"/>
              </w:rPr>
            </w:pPr>
            <w:r>
              <w:rPr>
                <w:rFonts w:ascii="Arial" w:hAnsi="Arial" w:cs="Arial"/>
                <w:b/>
                <w:bCs/>
                <w:color w:val="FFFFFF"/>
                <w:sz w:val="16"/>
                <w:szCs w:val="16"/>
              </w:rPr>
              <w:t>TOTAL (kg)</w:t>
            </w:r>
          </w:p>
        </w:tc>
        <w:tc>
          <w:tcPr>
            <w:tcW w:w="1186" w:type="dxa"/>
            <w:tcBorders>
              <w:top w:val="nil"/>
              <w:left w:val="nil"/>
              <w:bottom w:val="single" w:sz="4" w:space="0" w:color="auto"/>
              <w:right w:val="single" w:sz="4" w:space="0" w:color="auto"/>
            </w:tcBorders>
            <w:shd w:val="clear" w:color="000000" w:fill="1C49BC"/>
            <w:vAlign w:val="center"/>
            <w:hideMark/>
          </w:tcPr>
          <w:p w:rsidR="00B0453F" w:rsidRDefault="00B0453F" w:rsidP="00B0453F">
            <w:pPr>
              <w:jc w:val="center"/>
              <w:rPr>
                <w:rFonts w:ascii="Arial" w:hAnsi="Arial" w:cs="Arial"/>
                <w:color w:val="FFFFFF"/>
                <w:sz w:val="16"/>
                <w:szCs w:val="16"/>
              </w:rPr>
            </w:pPr>
            <w:r>
              <w:rPr>
                <w:rFonts w:ascii="Arial" w:hAnsi="Arial" w:cs="Arial"/>
                <w:color w:val="FFFFFF"/>
                <w:sz w:val="16"/>
                <w:szCs w:val="16"/>
              </w:rPr>
              <w:t>1416501,06</w:t>
            </w:r>
          </w:p>
        </w:tc>
        <w:tc>
          <w:tcPr>
            <w:tcW w:w="808" w:type="dxa"/>
            <w:tcBorders>
              <w:top w:val="nil"/>
              <w:left w:val="nil"/>
              <w:bottom w:val="single" w:sz="4" w:space="0" w:color="auto"/>
              <w:right w:val="single" w:sz="4" w:space="0" w:color="auto"/>
            </w:tcBorders>
            <w:shd w:val="clear" w:color="000000" w:fill="1C49BC"/>
            <w:vAlign w:val="center"/>
            <w:hideMark/>
          </w:tcPr>
          <w:p w:rsidR="00B0453F" w:rsidRDefault="00B0453F" w:rsidP="00B0453F">
            <w:pPr>
              <w:jc w:val="center"/>
              <w:rPr>
                <w:rFonts w:ascii="Arial" w:hAnsi="Arial" w:cs="Arial"/>
                <w:color w:val="FFFFFF"/>
                <w:sz w:val="16"/>
                <w:szCs w:val="16"/>
              </w:rPr>
            </w:pPr>
            <w:r>
              <w:rPr>
                <w:rFonts w:ascii="Arial" w:hAnsi="Arial" w:cs="Arial"/>
                <w:color w:val="FFFFFF"/>
                <w:sz w:val="16"/>
                <w:szCs w:val="16"/>
              </w:rPr>
              <w:t>18597,36</w:t>
            </w:r>
          </w:p>
        </w:tc>
        <w:tc>
          <w:tcPr>
            <w:tcW w:w="1125" w:type="dxa"/>
            <w:tcBorders>
              <w:top w:val="nil"/>
              <w:left w:val="nil"/>
              <w:bottom w:val="single" w:sz="4" w:space="0" w:color="auto"/>
              <w:right w:val="single" w:sz="4" w:space="0" w:color="auto"/>
            </w:tcBorders>
            <w:shd w:val="clear" w:color="000000" w:fill="1C49BC"/>
            <w:vAlign w:val="center"/>
            <w:hideMark/>
          </w:tcPr>
          <w:p w:rsidR="00B0453F" w:rsidRDefault="00B0453F" w:rsidP="00B0453F">
            <w:pPr>
              <w:jc w:val="center"/>
              <w:rPr>
                <w:rFonts w:ascii="Arial" w:hAnsi="Arial" w:cs="Arial"/>
                <w:color w:val="FFFFFF"/>
                <w:sz w:val="16"/>
                <w:szCs w:val="16"/>
              </w:rPr>
            </w:pPr>
            <w:r>
              <w:rPr>
                <w:rFonts w:ascii="Arial" w:hAnsi="Arial" w:cs="Arial"/>
                <w:color w:val="FFFFFF"/>
                <w:sz w:val="16"/>
                <w:szCs w:val="16"/>
              </w:rPr>
              <w:t>8281</w:t>
            </w:r>
          </w:p>
        </w:tc>
      </w:tr>
    </w:tbl>
    <w:p w:rsidR="00CD50A0" w:rsidRDefault="00CD50A0" w:rsidP="00CD50A0">
      <w:pPr>
        <w:jc w:val="both"/>
        <w:rPr>
          <w:rFonts w:ascii="Arial" w:hAnsi="Arial" w:cs="Arial"/>
          <w:b/>
          <w:sz w:val="22"/>
          <w:szCs w:val="22"/>
          <w:lang w:val="es-CO"/>
        </w:rPr>
      </w:pPr>
    </w:p>
    <w:p w:rsidR="003810CB" w:rsidRDefault="003810CB" w:rsidP="003810CB">
      <w:pPr>
        <w:jc w:val="both"/>
        <w:rPr>
          <w:rFonts w:ascii="Arial" w:hAnsi="Arial" w:cs="Arial"/>
          <w:noProof/>
          <w:sz w:val="22"/>
          <w:szCs w:val="22"/>
        </w:rPr>
      </w:pPr>
      <w:r w:rsidRPr="00BC4FB9">
        <w:rPr>
          <w:rFonts w:ascii="Arial" w:hAnsi="Arial" w:cs="Arial"/>
          <w:noProof/>
          <w:sz w:val="22"/>
          <w:szCs w:val="22"/>
        </w:rPr>
        <w:t xml:space="preserve">No se conoce cuáles son los </w:t>
      </w:r>
      <w:r w:rsidR="008D38EC">
        <w:rPr>
          <w:rFonts w:ascii="Arial" w:hAnsi="Arial" w:cs="Arial"/>
          <w:noProof/>
          <w:sz w:val="22"/>
          <w:szCs w:val="22"/>
        </w:rPr>
        <w:t>“</w:t>
      </w:r>
      <w:r w:rsidRPr="00BC4FB9">
        <w:rPr>
          <w:rFonts w:ascii="Arial" w:hAnsi="Arial" w:cs="Arial"/>
          <w:noProof/>
          <w:sz w:val="22"/>
          <w:szCs w:val="22"/>
        </w:rPr>
        <w:t>otros</w:t>
      </w:r>
      <w:r w:rsidR="008D38EC">
        <w:rPr>
          <w:rFonts w:ascii="Arial" w:hAnsi="Arial" w:cs="Arial"/>
          <w:noProof/>
          <w:sz w:val="22"/>
          <w:szCs w:val="22"/>
        </w:rPr>
        <w:t>”</w:t>
      </w:r>
      <w:r w:rsidRPr="00BC4FB9">
        <w:rPr>
          <w:rFonts w:ascii="Arial" w:hAnsi="Arial" w:cs="Arial"/>
          <w:noProof/>
          <w:sz w:val="22"/>
          <w:szCs w:val="22"/>
        </w:rPr>
        <w:t xml:space="preserve"> sitios de disposición final debido a que la plataforma no contempla exigir la descripción del tipo de disposición final cuando se selecciona la opción “otro”. </w:t>
      </w:r>
    </w:p>
    <w:p w:rsidR="00000A7B" w:rsidRPr="00BC4FB9" w:rsidRDefault="00000A7B" w:rsidP="003810CB">
      <w:pPr>
        <w:jc w:val="both"/>
        <w:rPr>
          <w:rFonts w:ascii="Arial" w:hAnsi="Arial" w:cs="Arial"/>
          <w:noProof/>
          <w:sz w:val="22"/>
          <w:szCs w:val="22"/>
        </w:rPr>
      </w:pPr>
    </w:p>
    <w:p w:rsidR="003810CB" w:rsidRDefault="003810CB" w:rsidP="00BB37A9">
      <w:pPr>
        <w:jc w:val="both"/>
        <w:rPr>
          <w:rFonts w:ascii="Arial" w:hAnsi="Arial" w:cs="Arial"/>
          <w:b/>
          <w:sz w:val="22"/>
          <w:szCs w:val="22"/>
        </w:rPr>
      </w:pPr>
    </w:p>
    <w:p w:rsidR="00000A7B" w:rsidRDefault="00000A7B" w:rsidP="00BB37A9">
      <w:pPr>
        <w:jc w:val="both"/>
        <w:rPr>
          <w:rFonts w:ascii="Arial" w:hAnsi="Arial" w:cs="Arial"/>
          <w:b/>
          <w:sz w:val="22"/>
          <w:szCs w:val="22"/>
        </w:rPr>
      </w:pPr>
    </w:p>
    <w:p w:rsidR="004B38E5" w:rsidRDefault="004B38E5" w:rsidP="00BB37A9">
      <w:pPr>
        <w:jc w:val="both"/>
        <w:rPr>
          <w:rFonts w:ascii="Arial" w:hAnsi="Arial" w:cs="Arial"/>
          <w:b/>
          <w:sz w:val="22"/>
          <w:szCs w:val="22"/>
        </w:rPr>
      </w:pPr>
    </w:p>
    <w:p w:rsidR="00674EFA" w:rsidRDefault="005063BC" w:rsidP="00674EFA">
      <w:pPr>
        <w:jc w:val="center"/>
        <w:rPr>
          <w:rFonts w:ascii="Arial" w:hAnsi="Arial" w:cs="Arial"/>
          <w:b/>
          <w:sz w:val="22"/>
          <w:szCs w:val="22"/>
        </w:rPr>
      </w:pPr>
      <w:r>
        <w:rPr>
          <w:rFonts w:ascii="Arial" w:hAnsi="Arial" w:cs="Arial"/>
          <w:b/>
          <w:sz w:val="22"/>
          <w:szCs w:val="22"/>
        </w:rPr>
        <w:br w:type="page"/>
      </w:r>
      <w:r w:rsidR="00674EFA" w:rsidRPr="00674EFA">
        <w:rPr>
          <w:rFonts w:ascii="Arial" w:hAnsi="Arial" w:cs="Arial"/>
          <w:b/>
          <w:sz w:val="22"/>
          <w:szCs w:val="22"/>
        </w:rPr>
        <w:lastRenderedPageBreak/>
        <w:t xml:space="preserve">RESIDUOS PELIGROSOS DISPUESTOS POR EL GENERADOR O A TRAVÉS DE TERCEROS (Kg), EN EL AÑO </w:t>
      </w:r>
      <w:r w:rsidR="00686F5D">
        <w:rPr>
          <w:rFonts w:ascii="Arial" w:hAnsi="Arial" w:cs="Arial"/>
          <w:b/>
          <w:sz w:val="22"/>
          <w:szCs w:val="22"/>
        </w:rPr>
        <w:t>2017</w:t>
      </w:r>
    </w:p>
    <w:p w:rsidR="00674EFA" w:rsidRPr="003810CB" w:rsidRDefault="00674EFA" w:rsidP="00674EFA">
      <w:pPr>
        <w:jc w:val="center"/>
        <w:rPr>
          <w:rFonts w:ascii="Arial" w:hAnsi="Arial" w:cs="Arial"/>
          <w:b/>
          <w:sz w:val="22"/>
          <w:szCs w:val="22"/>
        </w:rPr>
      </w:pPr>
    </w:p>
    <w:p w:rsidR="000615A5" w:rsidRDefault="001418FE" w:rsidP="00DB7C90">
      <w:pPr>
        <w:jc w:val="center"/>
        <w:rPr>
          <w:noProof/>
        </w:rPr>
      </w:pPr>
      <w:r w:rsidRPr="009B09AA">
        <w:rPr>
          <w:noProof/>
        </w:rPr>
        <w:drawing>
          <wp:inline distT="0" distB="0" distL="0" distR="0">
            <wp:extent cx="6245225" cy="3772535"/>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7C90" w:rsidRDefault="00DB7C90" w:rsidP="00DB7C90">
      <w:pPr>
        <w:jc w:val="center"/>
        <w:rPr>
          <w:noProof/>
        </w:rPr>
      </w:pPr>
    </w:p>
    <w:p w:rsidR="00DB7C90" w:rsidRDefault="00DB7C90" w:rsidP="00DB7C90">
      <w:pPr>
        <w:jc w:val="both"/>
        <w:rPr>
          <w:rFonts w:ascii="Arial" w:hAnsi="Arial" w:cs="Arial"/>
          <w:noProof/>
          <w:sz w:val="22"/>
          <w:szCs w:val="22"/>
        </w:rPr>
      </w:pPr>
      <w:r w:rsidRPr="00DB7C90">
        <w:rPr>
          <w:rFonts w:ascii="Arial" w:hAnsi="Arial" w:cs="Arial"/>
          <w:noProof/>
          <w:sz w:val="22"/>
          <w:szCs w:val="22"/>
        </w:rPr>
        <w:t xml:space="preserve">Durante el </w:t>
      </w:r>
      <w:r w:rsidR="00686F5D">
        <w:rPr>
          <w:rFonts w:ascii="Arial" w:hAnsi="Arial" w:cs="Arial"/>
          <w:noProof/>
          <w:sz w:val="22"/>
          <w:szCs w:val="22"/>
        </w:rPr>
        <w:t>2017</w:t>
      </w:r>
      <w:r w:rsidRPr="00DB7C90">
        <w:rPr>
          <w:rFonts w:ascii="Arial" w:hAnsi="Arial" w:cs="Arial"/>
          <w:noProof/>
          <w:sz w:val="22"/>
          <w:szCs w:val="22"/>
        </w:rPr>
        <w:t xml:space="preserve"> se manejaron por disposición final </w:t>
      </w:r>
      <w:r w:rsidR="00B0453F" w:rsidRPr="00B0453F">
        <w:rPr>
          <w:rFonts w:ascii="Arial" w:hAnsi="Arial" w:cs="Arial"/>
          <w:noProof/>
          <w:sz w:val="22"/>
          <w:szCs w:val="22"/>
        </w:rPr>
        <w:t>1</w:t>
      </w:r>
      <w:r w:rsidR="00B0453F">
        <w:rPr>
          <w:rFonts w:ascii="Arial" w:hAnsi="Arial" w:cs="Arial"/>
          <w:noProof/>
          <w:sz w:val="22"/>
          <w:szCs w:val="22"/>
        </w:rPr>
        <w:t>.</w:t>
      </w:r>
      <w:r w:rsidR="00B0453F" w:rsidRPr="00B0453F">
        <w:rPr>
          <w:rFonts w:ascii="Arial" w:hAnsi="Arial" w:cs="Arial"/>
          <w:noProof/>
          <w:sz w:val="22"/>
          <w:szCs w:val="22"/>
        </w:rPr>
        <w:t>443</w:t>
      </w:r>
      <w:r w:rsidR="00B0453F">
        <w:rPr>
          <w:rFonts w:ascii="Arial" w:hAnsi="Arial" w:cs="Arial"/>
          <w:noProof/>
          <w:sz w:val="22"/>
          <w:szCs w:val="22"/>
        </w:rPr>
        <w:t>.</w:t>
      </w:r>
      <w:r w:rsidR="00B0453F" w:rsidRPr="00B0453F">
        <w:rPr>
          <w:rFonts w:ascii="Arial" w:hAnsi="Arial" w:cs="Arial"/>
          <w:noProof/>
          <w:sz w:val="22"/>
          <w:szCs w:val="22"/>
        </w:rPr>
        <w:t>379,42</w:t>
      </w:r>
      <w:r w:rsidR="00B0453F">
        <w:rPr>
          <w:rFonts w:ascii="Arial" w:hAnsi="Arial" w:cs="Arial"/>
          <w:noProof/>
          <w:sz w:val="22"/>
          <w:szCs w:val="22"/>
        </w:rPr>
        <w:t xml:space="preserve"> </w:t>
      </w:r>
      <w:r w:rsidRPr="00DB7C90">
        <w:rPr>
          <w:rFonts w:ascii="Arial" w:hAnsi="Arial" w:cs="Arial"/>
          <w:noProof/>
          <w:sz w:val="22"/>
          <w:szCs w:val="22"/>
        </w:rPr>
        <w:t xml:space="preserve">Kg de residuos o desechos peligrosos. Por otra parte, en cuanto a los sitios de disposición tenemos que el </w:t>
      </w:r>
      <w:r w:rsidR="00B0453F" w:rsidRPr="00B0453F">
        <w:rPr>
          <w:rFonts w:ascii="Arial" w:hAnsi="Arial" w:cs="Arial"/>
          <w:noProof/>
          <w:sz w:val="22"/>
          <w:szCs w:val="22"/>
        </w:rPr>
        <w:t>98,1</w:t>
      </w:r>
      <w:r w:rsidR="00B0453F">
        <w:rPr>
          <w:rFonts w:ascii="Arial" w:hAnsi="Arial" w:cs="Arial"/>
          <w:noProof/>
          <w:sz w:val="22"/>
          <w:szCs w:val="22"/>
        </w:rPr>
        <w:t>4</w:t>
      </w:r>
      <w:r w:rsidRPr="00DB7C90">
        <w:rPr>
          <w:rFonts w:ascii="Arial" w:hAnsi="Arial" w:cs="Arial"/>
          <w:noProof/>
          <w:sz w:val="22"/>
          <w:szCs w:val="22"/>
        </w:rPr>
        <w:t xml:space="preserve">% fue dispuesto en celda de seguridad, el </w:t>
      </w:r>
      <w:r w:rsidR="00ED0178">
        <w:rPr>
          <w:rFonts w:ascii="Arial" w:hAnsi="Arial" w:cs="Arial"/>
          <w:noProof/>
          <w:sz w:val="22"/>
          <w:szCs w:val="22"/>
        </w:rPr>
        <w:t>1,29</w:t>
      </w:r>
      <w:r w:rsidRPr="00DB7C90">
        <w:rPr>
          <w:rFonts w:ascii="Arial" w:hAnsi="Arial" w:cs="Arial"/>
          <w:noProof/>
          <w:sz w:val="22"/>
          <w:szCs w:val="22"/>
        </w:rPr>
        <w:t>% en Ot</w:t>
      </w:r>
      <w:r w:rsidR="00496A37">
        <w:rPr>
          <w:rFonts w:ascii="Arial" w:hAnsi="Arial" w:cs="Arial"/>
          <w:noProof/>
          <w:sz w:val="22"/>
          <w:szCs w:val="22"/>
        </w:rPr>
        <w:t xml:space="preserve">ro y </w:t>
      </w:r>
      <w:r w:rsidR="00496A37" w:rsidRPr="00DB7C90">
        <w:rPr>
          <w:rFonts w:ascii="Arial" w:hAnsi="Arial" w:cs="Arial"/>
          <w:noProof/>
          <w:sz w:val="22"/>
          <w:szCs w:val="22"/>
        </w:rPr>
        <w:t xml:space="preserve">el </w:t>
      </w:r>
      <w:r w:rsidR="00ED0178">
        <w:rPr>
          <w:rFonts w:ascii="Arial" w:hAnsi="Arial" w:cs="Arial"/>
          <w:noProof/>
          <w:sz w:val="22"/>
          <w:szCs w:val="22"/>
        </w:rPr>
        <w:t>0,57</w:t>
      </w:r>
      <w:r w:rsidR="00496A37" w:rsidRPr="00DB7C90">
        <w:rPr>
          <w:rFonts w:ascii="Arial" w:hAnsi="Arial" w:cs="Arial"/>
          <w:noProof/>
          <w:sz w:val="22"/>
          <w:szCs w:val="22"/>
        </w:rPr>
        <w:t>% en relleno de seguridad</w:t>
      </w:r>
      <w:r w:rsidR="00BC4FB9">
        <w:rPr>
          <w:rFonts w:ascii="Arial" w:hAnsi="Arial" w:cs="Arial"/>
          <w:noProof/>
          <w:sz w:val="22"/>
          <w:szCs w:val="22"/>
        </w:rPr>
        <w:t>.</w:t>
      </w:r>
    </w:p>
    <w:p w:rsidR="00674EFA" w:rsidRDefault="00674EFA" w:rsidP="00DB7C90">
      <w:pPr>
        <w:jc w:val="both"/>
        <w:rPr>
          <w:rFonts w:ascii="Arial" w:hAnsi="Arial" w:cs="Arial"/>
          <w:noProof/>
          <w:sz w:val="22"/>
          <w:szCs w:val="22"/>
        </w:rPr>
      </w:pPr>
    </w:p>
    <w:p w:rsidR="00674EFA" w:rsidRPr="00674EFA" w:rsidRDefault="00674EFA" w:rsidP="00674EFA">
      <w:pPr>
        <w:rPr>
          <w:rFonts w:ascii="Arial" w:hAnsi="Arial" w:cs="Arial"/>
          <w:sz w:val="22"/>
          <w:szCs w:val="22"/>
        </w:rPr>
      </w:pPr>
    </w:p>
    <w:p w:rsidR="00674EFA" w:rsidRDefault="00674EFA" w:rsidP="00674EFA">
      <w:pPr>
        <w:rPr>
          <w:rFonts w:ascii="Arial" w:hAnsi="Arial" w:cs="Arial"/>
          <w:sz w:val="22"/>
          <w:szCs w:val="22"/>
        </w:rPr>
      </w:pPr>
    </w:p>
    <w:p w:rsidR="004B38E5" w:rsidRDefault="004B38E5" w:rsidP="00674EFA">
      <w:pPr>
        <w:rPr>
          <w:rFonts w:ascii="Arial" w:hAnsi="Arial" w:cs="Arial"/>
          <w:sz w:val="22"/>
          <w:szCs w:val="22"/>
        </w:rPr>
      </w:pPr>
    </w:p>
    <w:p w:rsidR="00674EFA" w:rsidRPr="00893A99" w:rsidRDefault="005063BC" w:rsidP="00893A99">
      <w:pPr>
        <w:jc w:val="center"/>
        <w:rPr>
          <w:rFonts w:ascii="Arial" w:hAnsi="Arial" w:cs="Arial"/>
          <w:b/>
          <w:sz w:val="22"/>
          <w:szCs w:val="22"/>
        </w:rPr>
      </w:pPr>
      <w:r>
        <w:rPr>
          <w:rFonts w:ascii="Arial" w:hAnsi="Arial" w:cs="Arial"/>
          <w:b/>
          <w:sz w:val="22"/>
          <w:szCs w:val="22"/>
        </w:rPr>
        <w:br w:type="page"/>
      </w:r>
      <w:r w:rsidR="00893A99">
        <w:rPr>
          <w:rFonts w:ascii="Arial" w:hAnsi="Arial" w:cs="Arial"/>
          <w:b/>
          <w:sz w:val="22"/>
          <w:szCs w:val="22"/>
        </w:rPr>
        <w:lastRenderedPageBreak/>
        <w:t>RESIDUOS PELIGROSOS DISPUESTOS (KG) EN CELDA DE SEGURIDAD, EN EL AÑO 2017</w:t>
      </w:r>
    </w:p>
    <w:p w:rsidR="00674EFA" w:rsidRPr="00674EFA" w:rsidRDefault="00674EFA" w:rsidP="00674EFA">
      <w:pPr>
        <w:rPr>
          <w:rFonts w:ascii="Arial" w:hAnsi="Arial" w:cs="Arial"/>
          <w:sz w:val="22"/>
          <w:szCs w:val="22"/>
        </w:rPr>
      </w:pPr>
    </w:p>
    <w:p w:rsidR="004B2106" w:rsidRDefault="001418FE" w:rsidP="004B2106">
      <w:pPr>
        <w:jc w:val="center"/>
        <w:rPr>
          <w:noProof/>
        </w:rPr>
      </w:pPr>
      <w:r w:rsidRPr="009B09AA">
        <w:rPr>
          <w:noProof/>
        </w:rPr>
        <w:drawing>
          <wp:inline distT="0" distB="0" distL="0" distR="0">
            <wp:extent cx="6496050" cy="2984500"/>
            <wp:effectExtent l="0" t="0" r="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2106" w:rsidRPr="001E2ADE" w:rsidRDefault="004B2106" w:rsidP="004B2106">
      <w:pPr>
        <w:jc w:val="center"/>
        <w:rPr>
          <w:rFonts w:ascii="Arial" w:hAnsi="Arial" w:cs="Arial"/>
          <w:noProof/>
          <w:sz w:val="10"/>
          <w:szCs w:val="10"/>
        </w:rPr>
      </w:pPr>
    </w:p>
    <w:p w:rsidR="004B2106" w:rsidRDefault="004B2106" w:rsidP="00893A99">
      <w:pPr>
        <w:jc w:val="both"/>
        <w:rPr>
          <w:rFonts w:ascii="Arial" w:hAnsi="Arial" w:cs="Arial"/>
          <w:noProof/>
          <w:sz w:val="22"/>
          <w:szCs w:val="22"/>
        </w:rPr>
      </w:pPr>
      <w:r w:rsidRPr="004B2106">
        <w:rPr>
          <w:rFonts w:ascii="Arial" w:hAnsi="Arial" w:cs="Arial"/>
          <w:noProof/>
          <w:sz w:val="22"/>
          <w:szCs w:val="22"/>
        </w:rPr>
        <w:t xml:space="preserve">Las corrientes de residuos dispuestos en mayor proporción en celda de seguridad durante el año </w:t>
      </w:r>
      <w:r w:rsidR="00686F5D">
        <w:rPr>
          <w:rFonts w:ascii="Arial" w:hAnsi="Arial" w:cs="Arial"/>
          <w:noProof/>
          <w:sz w:val="22"/>
          <w:szCs w:val="22"/>
        </w:rPr>
        <w:t>2017</w:t>
      </w:r>
      <w:r w:rsidRPr="004B2106">
        <w:rPr>
          <w:rFonts w:ascii="Arial" w:hAnsi="Arial" w:cs="Arial"/>
          <w:noProof/>
          <w:sz w:val="22"/>
          <w:szCs w:val="22"/>
        </w:rPr>
        <w:t xml:space="preserve"> fueron: </w:t>
      </w:r>
      <w:r w:rsidRPr="00893A99">
        <w:rPr>
          <w:rFonts w:ascii="Arial" w:hAnsi="Arial" w:cs="Arial"/>
          <w:b/>
          <w:noProof/>
          <w:sz w:val="22"/>
          <w:szCs w:val="22"/>
        </w:rPr>
        <w:t>Y9+A4060</w:t>
      </w:r>
      <w:r w:rsidRPr="004B2106">
        <w:rPr>
          <w:rFonts w:ascii="Arial" w:hAnsi="Arial" w:cs="Arial"/>
          <w:noProof/>
          <w:sz w:val="22"/>
          <w:szCs w:val="22"/>
        </w:rPr>
        <w:t>- Mezclas y emulsiones de agua e hidrocarburos o aceites y agua, seguida de la corriente</w:t>
      </w:r>
      <w:r>
        <w:rPr>
          <w:rFonts w:ascii="Arial" w:hAnsi="Arial" w:cs="Arial"/>
          <w:noProof/>
          <w:sz w:val="22"/>
          <w:szCs w:val="22"/>
        </w:rPr>
        <w:t xml:space="preserve"> </w:t>
      </w:r>
      <w:r w:rsidR="00893A99" w:rsidRPr="00893A99">
        <w:rPr>
          <w:rFonts w:ascii="Arial" w:hAnsi="Arial" w:cs="Arial"/>
          <w:b/>
          <w:noProof/>
          <w:sz w:val="22"/>
          <w:szCs w:val="22"/>
        </w:rPr>
        <w:t>Y18</w:t>
      </w:r>
      <w:r w:rsidR="00893A99" w:rsidRPr="00893A99">
        <w:rPr>
          <w:rFonts w:ascii="Arial" w:hAnsi="Arial" w:cs="Arial"/>
          <w:noProof/>
          <w:sz w:val="22"/>
          <w:szCs w:val="22"/>
        </w:rPr>
        <w:t xml:space="preserve"> - Residuos resultantes de las operaciones de eliminación de desechos industriales</w:t>
      </w:r>
      <w:r w:rsidR="00893A99">
        <w:rPr>
          <w:rFonts w:ascii="Arial" w:hAnsi="Arial" w:cs="Arial"/>
          <w:noProof/>
          <w:sz w:val="22"/>
          <w:szCs w:val="22"/>
        </w:rPr>
        <w:t xml:space="preserve">, </w:t>
      </w:r>
      <w:r w:rsidR="00893A99" w:rsidRPr="00893A99">
        <w:rPr>
          <w:rFonts w:ascii="Arial" w:hAnsi="Arial" w:cs="Arial"/>
          <w:b/>
          <w:noProof/>
          <w:sz w:val="22"/>
          <w:szCs w:val="22"/>
        </w:rPr>
        <w:t>A4140</w:t>
      </w:r>
      <w:r w:rsidR="00893A99" w:rsidRPr="00893A99">
        <w:rPr>
          <w:rFonts w:ascii="Arial" w:hAnsi="Arial" w:cs="Arial"/>
          <w:noProof/>
          <w:sz w:val="22"/>
          <w:szCs w:val="22"/>
        </w:rPr>
        <w:t xml:space="preserve"> - Desechos consistentes o que contienen productos químicos que no responden a las especificaciones o caducados correspondientes a las categorías del anexo I, y que muestran las características peligrosas del Anexo III</w:t>
      </w:r>
      <w:r w:rsidR="00893A99">
        <w:rPr>
          <w:rFonts w:ascii="Arial" w:hAnsi="Arial" w:cs="Arial"/>
          <w:noProof/>
          <w:sz w:val="22"/>
          <w:szCs w:val="22"/>
        </w:rPr>
        <w:t xml:space="preserve"> y</w:t>
      </w:r>
      <w:r>
        <w:rPr>
          <w:rFonts w:ascii="Arial" w:hAnsi="Arial" w:cs="Arial"/>
          <w:noProof/>
          <w:sz w:val="22"/>
          <w:szCs w:val="22"/>
        </w:rPr>
        <w:t xml:space="preserve"> la corriente</w:t>
      </w:r>
      <w:r w:rsidRPr="004B2106">
        <w:rPr>
          <w:rFonts w:ascii="Arial" w:hAnsi="Arial" w:cs="Arial"/>
          <w:noProof/>
          <w:sz w:val="22"/>
          <w:szCs w:val="22"/>
        </w:rPr>
        <w:t xml:space="preserve"> </w:t>
      </w:r>
      <w:r w:rsidRPr="00893A99">
        <w:rPr>
          <w:rFonts w:ascii="Arial" w:hAnsi="Arial" w:cs="Arial"/>
          <w:b/>
          <w:noProof/>
          <w:sz w:val="22"/>
          <w:szCs w:val="22"/>
        </w:rPr>
        <w:t>Y8+A3020</w:t>
      </w:r>
      <w:r w:rsidRPr="004B2106">
        <w:rPr>
          <w:rFonts w:ascii="Arial" w:hAnsi="Arial" w:cs="Arial"/>
          <w:noProof/>
          <w:sz w:val="22"/>
          <w:szCs w:val="22"/>
        </w:rPr>
        <w:t>- Aceites minerales no aptos para el uso que estaban destinados</w:t>
      </w:r>
      <w:r>
        <w:rPr>
          <w:rFonts w:ascii="Arial" w:hAnsi="Arial" w:cs="Arial"/>
          <w:noProof/>
          <w:sz w:val="22"/>
          <w:szCs w:val="22"/>
        </w:rPr>
        <w:t>.</w:t>
      </w:r>
    </w:p>
    <w:p w:rsidR="004B2106" w:rsidRPr="004B2106" w:rsidRDefault="004B2106" w:rsidP="004B2106">
      <w:pPr>
        <w:jc w:val="both"/>
        <w:rPr>
          <w:rFonts w:ascii="Arial" w:hAnsi="Arial" w:cs="Arial"/>
          <w:noProof/>
          <w:sz w:val="22"/>
          <w:szCs w:val="22"/>
        </w:rPr>
      </w:pPr>
    </w:p>
    <w:p w:rsidR="004B2106" w:rsidRDefault="004B2106" w:rsidP="004B2106">
      <w:pPr>
        <w:jc w:val="both"/>
        <w:rPr>
          <w:rFonts w:ascii="Arial" w:hAnsi="Arial" w:cs="Arial"/>
          <w:noProof/>
          <w:sz w:val="22"/>
          <w:szCs w:val="22"/>
        </w:rPr>
      </w:pPr>
      <w:r w:rsidRPr="004B2106">
        <w:rPr>
          <w:rFonts w:ascii="Arial" w:hAnsi="Arial" w:cs="Arial"/>
          <w:noProof/>
          <w:sz w:val="22"/>
          <w:szCs w:val="22"/>
        </w:rPr>
        <w:t>Frente a la información reportada por los generadores, es necesario tener en cuenta que los residuos inflamables, reactivos y explosivos no pueden ir a confinamiento en celda o relleno de seguridad, los residuos de riesgo biológico o infeccioso por normas internacionales y nacionales no deben disponerse en rellenos de seguridad</w:t>
      </w:r>
      <w:r w:rsidR="00611DE3">
        <w:rPr>
          <w:rFonts w:ascii="Arial" w:hAnsi="Arial" w:cs="Arial"/>
          <w:noProof/>
          <w:sz w:val="22"/>
          <w:szCs w:val="22"/>
        </w:rPr>
        <w:t>.</w:t>
      </w:r>
    </w:p>
    <w:p w:rsidR="00611DE3" w:rsidRDefault="00611DE3" w:rsidP="004B2106">
      <w:pPr>
        <w:jc w:val="both"/>
        <w:rPr>
          <w:rFonts w:ascii="Arial" w:hAnsi="Arial" w:cs="Arial"/>
          <w:noProof/>
          <w:sz w:val="22"/>
          <w:szCs w:val="22"/>
        </w:rPr>
      </w:pPr>
    </w:p>
    <w:p w:rsidR="00611DE3" w:rsidRDefault="00611DE3" w:rsidP="004B2106">
      <w:pPr>
        <w:jc w:val="both"/>
        <w:rPr>
          <w:rFonts w:ascii="Arial" w:hAnsi="Arial" w:cs="Arial"/>
          <w:noProof/>
          <w:sz w:val="22"/>
          <w:szCs w:val="22"/>
        </w:rPr>
      </w:pPr>
    </w:p>
    <w:p w:rsidR="00611DE3" w:rsidRDefault="00611DE3" w:rsidP="004B2106">
      <w:pPr>
        <w:jc w:val="both"/>
        <w:rPr>
          <w:rFonts w:ascii="Arial" w:hAnsi="Arial" w:cs="Arial"/>
          <w:noProof/>
          <w:sz w:val="22"/>
          <w:szCs w:val="22"/>
        </w:rPr>
      </w:pPr>
    </w:p>
    <w:p w:rsidR="00611DE3" w:rsidRDefault="00611DE3" w:rsidP="004B2106">
      <w:pPr>
        <w:jc w:val="both"/>
        <w:rPr>
          <w:rFonts w:ascii="Arial" w:hAnsi="Arial" w:cs="Arial"/>
          <w:noProof/>
          <w:sz w:val="22"/>
          <w:szCs w:val="22"/>
        </w:rPr>
      </w:pPr>
    </w:p>
    <w:p w:rsidR="00037074" w:rsidRDefault="005063BC" w:rsidP="00037074">
      <w:pPr>
        <w:jc w:val="center"/>
        <w:rPr>
          <w:rFonts w:ascii="Arial" w:hAnsi="Arial" w:cs="Arial"/>
          <w:b/>
          <w:noProof/>
          <w:sz w:val="22"/>
          <w:szCs w:val="22"/>
        </w:rPr>
      </w:pPr>
      <w:r>
        <w:rPr>
          <w:rFonts w:ascii="Arial" w:hAnsi="Arial" w:cs="Arial"/>
          <w:b/>
          <w:noProof/>
          <w:sz w:val="22"/>
          <w:szCs w:val="22"/>
        </w:rPr>
        <w:br w:type="page"/>
      </w:r>
      <w:r w:rsidR="00037074">
        <w:rPr>
          <w:rFonts w:ascii="Arial" w:hAnsi="Arial" w:cs="Arial"/>
          <w:b/>
          <w:noProof/>
          <w:sz w:val="22"/>
          <w:szCs w:val="22"/>
        </w:rPr>
        <w:lastRenderedPageBreak/>
        <w:t>RESIDUOS PELIGROSOS DISPUESTOS (KG) EN OTROS SITIOS, EN EL AÑO 2017</w:t>
      </w:r>
    </w:p>
    <w:p w:rsidR="000A385B" w:rsidRDefault="000A385B" w:rsidP="00037074">
      <w:pPr>
        <w:jc w:val="center"/>
        <w:rPr>
          <w:rFonts w:ascii="Arial" w:hAnsi="Arial" w:cs="Arial"/>
          <w:b/>
          <w:noProof/>
          <w:sz w:val="22"/>
          <w:szCs w:val="22"/>
        </w:rPr>
      </w:pPr>
    </w:p>
    <w:p w:rsidR="000A385B" w:rsidRPr="00037074" w:rsidRDefault="001418FE" w:rsidP="00037074">
      <w:pPr>
        <w:jc w:val="center"/>
        <w:rPr>
          <w:rFonts w:ascii="Arial" w:hAnsi="Arial" w:cs="Arial"/>
          <w:b/>
          <w:noProof/>
          <w:sz w:val="22"/>
          <w:szCs w:val="22"/>
        </w:rPr>
      </w:pPr>
      <w:r w:rsidRPr="009B09AA">
        <w:rPr>
          <w:noProof/>
        </w:rPr>
        <w:drawing>
          <wp:inline distT="0" distB="0" distL="0" distR="0">
            <wp:extent cx="6118860" cy="3543300"/>
            <wp:effectExtent l="0" t="0" r="0"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7074" w:rsidRDefault="00037074" w:rsidP="00037074">
      <w:pPr>
        <w:jc w:val="center"/>
        <w:rPr>
          <w:rFonts w:ascii="Arial" w:hAnsi="Arial" w:cs="Arial"/>
          <w:noProof/>
          <w:sz w:val="22"/>
          <w:szCs w:val="22"/>
        </w:rPr>
      </w:pPr>
    </w:p>
    <w:p w:rsidR="00037074" w:rsidRDefault="00037074" w:rsidP="00037074">
      <w:pPr>
        <w:jc w:val="both"/>
        <w:rPr>
          <w:rFonts w:ascii="Arial" w:hAnsi="Arial" w:cs="Arial"/>
          <w:noProof/>
          <w:sz w:val="22"/>
          <w:szCs w:val="22"/>
        </w:rPr>
      </w:pPr>
      <w:r w:rsidRPr="004E4556">
        <w:rPr>
          <w:rFonts w:ascii="Arial" w:hAnsi="Arial" w:cs="Arial"/>
          <w:noProof/>
          <w:sz w:val="22"/>
          <w:szCs w:val="22"/>
        </w:rPr>
        <w:t xml:space="preserve">Las principales corrientes que fueron dispuestas en sitios de disposición diferentes a celdas y rellenos de seguridad según el registro de las empresas que reportaron información para el período de balance </w:t>
      </w:r>
      <w:r>
        <w:rPr>
          <w:rFonts w:ascii="Arial" w:hAnsi="Arial" w:cs="Arial"/>
          <w:noProof/>
          <w:sz w:val="22"/>
          <w:szCs w:val="22"/>
        </w:rPr>
        <w:t>2017</w:t>
      </w:r>
      <w:r w:rsidRPr="004E4556">
        <w:rPr>
          <w:rFonts w:ascii="Arial" w:hAnsi="Arial" w:cs="Arial"/>
          <w:noProof/>
          <w:sz w:val="22"/>
          <w:szCs w:val="22"/>
        </w:rPr>
        <w:t xml:space="preserve"> fueron: </w:t>
      </w:r>
      <w:r>
        <w:rPr>
          <w:rFonts w:ascii="Arial" w:hAnsi="Arial" w:cs="Arial"/>
          <w:noProof/>
          <w:sz w:val="22"/>
          <w:szCs w:val="22"/>
        </w:rPr>
        <w:t xml:space="preserve"> </w:t>
      </w:r>
      <w:r w:rsidRPr="0030049F">
        <w:rPr>
          <w:rFonts w:ascii="Arial" w:hAnsi="Arial" w:cs="Arial"/>
          <w:b/>
          <w:noProof/>
          <w:sz w:val="22"/>
          <w:szCs w:val="22"/>
        </w:rPr>
        <w:t>Y1+A4020</w:t>
      </w:r>
      <w:r w:rsidRPr="001A0C3B">
        <w:rPr>
          <w:rFonts w:ascii="Arial" w:hAnsi="Arial" w:cs="Arial"/>
          <w:noProof/>
          <w:sz w:val="22"/>
          <w:szCs w:val="22"/>
        </w:rPr>
        <w:t xml:space="preserve"> - Desechos clínicos y afines</w:t>
      </w:r>
      <w:r>
        <w:rPr>
          <w:rFonts w:ascii="Arial" w:hAnsi="Arial" w:cs="Arial"/>
          <w:noProof/>
          <w:sz w:val="22"/>
          <w:szCs w:val="22"/>
        </w:rPr>
        <w:t>. (</w:t>
      </w:r>
      <w:r w:rsidR="006C21A0" w:rsidRPr="006C21A0">
        <w:rPr>
          <w:rFonts w:ascii="Arial" w:hAnsi="Arial" w:cs="Arial"/>
          <w:noProof/>
          <w:sz w:val="22"/>
          <w:szCs w:val="22"/>
        </w:rPr>
        <w:t>8621,6</w:t>
      </w:r>
      <w:r w:rsidR="006C21A0">
        <w:rPr>
          <w:rFonts w:ascii="Arial" w:hAnsi="Arial" w:cs="Arial"/>
          <w:noProof/>
          <w:sz w:val="22"/>
          <w:szCs w:val="22"/>
        </w:rPr>
        <w:t xml:space="preserve"> </w:t>
      </w:r>
      <w:r>
        <w:rPr>
          <w:rFonts w:ascii="Arial" w:hAnsi="Arial" w:cs="Arial"/>
          <w:noProof/>
          <w:sz w:val="22"/>
          <w:szCs w:val="22"/>
        </w:rPr>
        <w:t xml:space="preserve">kg.), </w:t>
      </w:r>
      <w:r w:rsidRPr="00A010AA">
        <w:rPr>
          <w:rFonts w:ascii="Arial" w:hAnsi="Arial" w:cs="Arial"/>
          <w:b/>
          <w:noProof/>
          <w:sz w:val="22"/>
          <w:szCs w:val="22"/>
        </w:rPr>
        <w:t>Y8+A3020</w:t>
      </w:r>
      <w:r>
        <w:rPr>
          <w:rFonts w:ascii="Arial" w:hAnsi="Arial" w:cs="Arial"/>
          <w:b/>
          <w:noProof/>
          <w:sz w:val="22"/>
          <w:szCs w:val="22"/>
        </w:rPr>
        <w:t xml:space="preserve"> </w:t>
      </w:r>
      <w:r>
        <w:rPr>
          <w:rFonts w:ascii="Arial" w:hAnsi="Arial" w:cs="Arial"/>
          <w:noProof/>
          <w:sz w:val="22"/>
          <w:szCs w:val="22"/>
        </w:rPr>
        <w:t xml:space="preserve">- </w:t>
      </w:r>
      <w:r w:rsidRPr="004E4556">
        <w:rPr>
          <w:rFonts w:ascii="Arial" w:hAnsi="Arial" w:cs="Arial"/>
          <w:noProof/>
          <w:sz w:val="22"/>
          <w:szCs w:val="22"/>
        </w:rPr>
        <w:t>Aceites minerales no aptos para el uso que estaban destinados</w:t>
      </w:r>
      <w:r>
        <w:rPr>
          <w:rFonts w:ascii="Arial" w:hAnsi="Arial" w:cs="Arial"/>
          <w:noProof/>
          <w:sz w:val="22"/>
          <w:szCs w:val="22"/>
        </w:rPr>
        <w:t xml:space="preserve"> (</w:t>
      </w:r>
      <w:r w:rsidR="006C21A0" w:rsidRPr="006C21A0">
        <w:rPr>
          <w:rFonts w:ascii="Arial" w:hAnsi="Arial" w:cs="Arial"/>
          <w:noProof/>
          <w:sz w:val="22"/>
          <w:szCs w:val="22"/>
        </w:rPr>
        <w:t>9066,5</w:t>
      </w:r>
      <w:r>
        <w:rPr>
          <w:rFonts w:ascii="Arial" w:hAnsi="Arial" w:cs="Arial"/>
          <w:noProof/>
          <w:sz w:val="22"/>
          <w:szCs w:val="22"/>
        </w:rPr>
        <w:t xml:space="preserve"> kg.)</w:t>
      </w:r>
      <w:r w:rsidR="006C21A0">
        <w:rPr>
          <w:rFonts w:ascii="Arial" w:hAnsi="Arial" w:cs="Arial"/>
          <w:noProof/>
          <w:sz w:val="22"/>
          <w:szCs w:val="22"/>
        </w:rPr>
        <w:t xml:space="preserve"> y</w:t>
      </w:r>
      <w:r>
        <w:rPr>
          <w:rFonts w:ascii="Arial" w:hAnsi="Arial" w:cs="Arial"/>
          <w:noProof/>
          <w:sz w:val="22"/>
          <w:szCs w:val="22"/>
        </w:rPr>
        <w:t xml:space="preserve"> </w:t>
      </w:r>
      <w:r w:rsidRPr="0030049F">
        <w:rPr>
          <w:rFonts w:ascii="Arial" w:hAnsi="Arial" w:cs="Arial"/>
          <w:b/>
          <w:noProof/>
          <w:sz w:val="22"/>
          <w:szCs w:val="22"/>
        </w:rPr>
        <w:t>Y9+A4060</w:t>
      </w:r>
      <w:r w:rsidRPr="001A0C3B">
        <w:rPr>
          <w:rFonts w:ascii="Arial" w:hAnsi="Arial" w:cs="Arial"/>
          <w:noProof/>
          <w:sz w:val="22"/>
          <w:szCs w:val="22"/>
        </w:rPr>
        <w:t>- Mezclas y emulsiones de agua e hidrocarburos o aceites y agua</w:t>
      </w:r>
      <w:r>
        <w:rPr>
          <w:rFonts w:ascii="Arial" w:hAnsi="Arial" w:cs="Arial"/>
          <w:noProof/>
          <w:sz w:val="22"/>
          <w:szCs w:val="22"/>
        </w:rPr>
        <w:t>. (</w:t>
      </w:r>
      <w:r w:rsidR="006C21A0" w:rsidRPr="006C21A0">
        <w:rPr>
          <w:rFonts w:ascii="Arial" w:hAnsi="Arial" w:cs="Arial"/>
          <w:noProof/>
          <w:sz w:val="22"/>
          <w:szCs w:val="22"/>
        </w:rPr>
        <w:t>9066,5</w:t>
      </w:r>
      <w:r>
        <w:rPr>
          <w:rFonts w:ascii="Arial" w:hAnsi="Arial" w:cs="Arial"/>
          <w:noProof/>
          <w:sz w:val="22"/>
          <w:szCs w:val="22"/>
        </w:rPr>
        <w:t>kg.)</w:t>
      </w:r>
      <w:r w:rsidR="006C21A0">
        <w:rPr>
          <w:rFonts w:ascii="Arial" w:hAnsi="Arial" w:cs="Arial"/>
          <w:noProof/>
          <w:sz w:val="22"/>
          <w:szCs w:val="22"/>
        </w:rPr>
        <w:t>.</w:t>
      </w:r>
    </w:p>
    <w:p w:rsidR="006C21A0" w:rsidRDefault="006C21A0" w:rsidP="00037074">
      <w:pPr>
        <w:jc w:val="both"/>
        <w:rPr>
          <w:rFonts w:ascii="Arial" w:hAnsi="Arial" w:cs="Arial"/>
          <w:noProof/>
          <w:sz w:val="22"/>
          <w:szCs w:val="22"/>
        </w:rPr>
      </w:pPr>
    </w:p>
    <w:p w:rsidR="00037074" w:rsidRDefault="00037074" w:rsidP="00674EFA">
      <w:pPr>
        <w:jc w:val="center"/>
        <w:rPr>
          <w:rFonts w:ascii="Arial" w:hAnsi="Arial" w:cs="Arial"/>
          <w:b/>
          <w:noProof/>
          <w:sz w:val="22"/>
          <w:szCs w:val="22"/>
        </w:rPr>
      </w:pPr>
    </w:p>
    <w:p w:rsidR="00037074" w:rsidRDefault="00037074" w:rsidP="00674EFA">
      <w:pPr>
        <w:jc w:val="center"/>
        <w:rPr>
          <w:rFonts w:ascii="Arial" w:hAnsi="Arial" w:cs="Arial"/>
          <w:b/>
          <w:noProof/>
          <w:sz w:val="22"/>
          <w:szCs w:val="22"/>
        </w:rPr>
      </w:pPr>
    </w:p>
    <w:p w:rsidR="00037074" w:rsidRDefault="00037074" w:rsidP="00674EFA">
      <w:pPr>
        <w:jc w:val="center"/>
        <w:rPr>
          <w:rFonts w:ascii="Arial" w:hAnsi="Arial" w:cs="Arial"/>
          <w:b/>
          <w:noProof/>
          <w:sz w:val="22"/>
          <w:szCs w:val="22"/>
        </w:rPr>
      </w:pPr>
    </w:p>
    <w:p w:rsidR="00037074" w:rsidRDefault="00037074" w:rsidP="00674EFA">
      <w:pPr>
        <w:jc w:val="center"/>
        <w:rPr>
          <w:rFonts w:ascii="Arial" w:hAnsi="Arial" w:cs="Arial"/>
          <w:b/>
          <w:noProof/>
          <w:sz w:val="22"/>
          <w:szCs w:val="22"/>
        </w:rPr>
      </w:pPr>
    </w:p>
    <w:p w:rsidR="00790CF8" w:rsidRDefault="005063BC" w:rsidP="00674EFA">
      <w:pPr>
        <w:jc w:val="center"/>
        <w:rPr>
          <w:rFonts w:ascii="Arial" w:hAnsi="Arial" w:cs="Arial"/>
          <w:b/>
          <w:noProof/>
          <w:sz w:val="22"/>
          <w:szCs w:val="22"/>
        </w:rPr>
      </w:pPr>
      <w:r>
        <w:rPr>
          <w:rFonts w:ascii="Arial" w:hAnsi="Arial" w:cs="Arial"/>
          <w:b/>
          <w:noProof/>
          <w:sz w:val="22"/>
          <w:szCs w:val="22"/>
        </w:rPr>
        <w:br w:type="page"/>
      </w:r>
      <w:r w:rsidR="00790CF8">
        <w:rPr>
          <w:rFonts w:ascii="Arial" w:hAnsi="Arial" w:cs="Arial"/>
          <w:b/>
          <w:noProof/>
          <w:sz w:val="22"/>
          <w:szCs w:val="22"/>
        </w:rPr>
        <w:lastRenderedPageBreak/>
        <w:t xml:space="preserve">RESIDUOS PELIGROSOS DIPUESTOS (KG) EN RELLENOS DE SEGURIDAD, </w:t>
      </w:r>
      <w:r w:rsidR="00DE7BFB">
        <w:rPr>
          <w:rFonts w:ascii="Arial" w:hAnsi="Arial" w:cs="Arial"/>
          <w:b/>
          <w:noProof/>
          <w:sz w:val="22"/>
          <w:szCs w:val="22"/>
        </w:rPr>
        <w:t>EN EL AÑO 2017</w:t>
      </w:r>
    </w:p>
    <w:p w:rsidR="00DE7BFB" w:rsidRDefault="00DE7BFB" w:rsidP="00674EFA">
      <w:pPr>
        <w:jc w:val="center"/>
        <w:rPr>
          <w:rFonts w:ascii="Arial" w:hAnsi="Arial" w:cs="Arial"/>
          <w:b/>
          <w:noProof/>
          <w:sz w:val="22"/>
          <w:szCs w:val="22"/>
        </w:rPr>
      </w:pPr>
    </w:p>
    <w:p w:rsidR="00DE7BFB" w:rsidRPr="00790CF8" w:rsidRDefault="001418FE" w:rsidP="00674EFA">
      <w:pPr>
        <w:jc w:val="center"/>
        <w:rPr>
          <w:rFonts w:ascii="Arial" w:hAnsi="Arial" w:cs="Arial"/>
          <w:b/>
          <w:noProof/>
          <w:sz w:val="22"/>
          <w:szCs w:val="22"/>
        </w:rPr>
      </w:pPr>
      <w:r w:rsidRPr="009B09AA">
        <w:rPr>
          <w:noProof/>
        </w:rPr>
        <w:drawing>
          <wp:inline distT="0" distB="0" distL="0" distR="0">
            <wp:extent cx="5951855" cy="3127375"/>
            <wp:effectExtent l="0" t="0" r="0" b="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2391" w:rsidRDefault="00CE2391" w:rsidP="00674EFA">
      <w:pPr>
        <w:jc w:val="center"/>
        <w:rPr>
          <w:rFonts w:ascii="Arial" w:hAnsi="Arial" w:cs="Arial"/>
          <w:noProof/>
          <w:sz w:val="22"/>
          <w:szCs w:val="22"/>
        </w:rPr>
      </w:pPr>
    </w:p>
    <w:p w:rsidR="00CE2391" w:rsidRDefault="001A0C3B" w:rsidP="0030049F">
      <w:pPr>
        <w:jc w:val="both"/>
        <w:rPr>
          <w:rFonts w:ascii="Arial" w:hAnsi="Arial" w:cs="Arial"/>
          <w:noProof/>
          <w:sz w:val="22"/>
          <w:szCs w:val="22"/>
        </w:rPr>
      </w:pPr>
      <w:r w:rsidRPr="001A0C3B">
        <w:rPr>
          <w:rFonts w:ascii="Arial" w:hAnsi="Arial" w:cs="Arial"/>
          <w:noProof/>
          <w:sz w:val="22"/>
          <w:szCs w:val="22"/>
        </w:rPr>
        <w:t xml:space="preserve">Los principales residuos dispuestos en relleno de seguridad en el año </w:t>
      </w:r>
      <w:r w:rsidR="00686F5D">
        <w:rPr>
          <w:rFonts w:ascii="Arial" w:hAnsi="Arial" w:cs="Arial"/>
          <w:noProof/>
          <w:sz w:val="22"/>
          <w:szCs w:val="22"/>
        </w:rPr>
        <w:t>2017</w:t>
      </w:r>
      <w:r w:rsidRPr="001A0C3B">
        <w:rPr>
          <w:rFonts w:ascii="Arial" w:hAnsi="Arial" w:cs="Arial"/>
          <w:noProof/>
          <w:sz w:val="22"/>
          <w:szCs w:val="22"/>
        </w:rPr>
        <w:t xml:space="preserve"> corresponden a las siguientes corrientes de residuos: </w:t>
      </w:r>
      <w:r w:rsidR="00DE7BFB" w:rsidRPr="0030049F">
        <w:rPr>
          <w:rFonts w:ascii="Arial" w:hAnsi="Arial" w:cs="Arial"/>
          <w:b/>
          <w:noProof/>
          <w:sz w:val="22"/>
          <w:szCs w:val="22"/>
        </w:rPr>
        <w:t>Y9+A4060</w:t>
      </w:r>
      <w:r w:rsidR="00DE7BFB" w:rsidRPr="001A0C3B">
        <w:rPr>
          <w:rFonts w:ascii="Arial" w:hAnsi="Arial" w:cs="Arial"/>
          <w:noProof/>
          <w:sz w:val="22"/>
          <w:szCs w:val="22"/>
        </w:rPr>
        <w:t>- Mezclas y emulsiones de agua e hidrocarburos o aceites y agua</w:t>
      </w:r>
      <w:r w:rsidR="00DE7BFB">
        <w:rPr>
          <w:rFonts w:ascii="Arial" w:hAnsi="Arial" w:cs="Arial"/>
          <w:noProof/>
          <w:sz w:val="22"/>
          <w:szCs w:val="22"/>
        </w:rPr>
        <w:t>. (</w:t>
      </w:r>
      <w:r w:rsidR="00DE7BFB" w:rsidRPr="00DE7BFB">
        <w:rPr>
          <w:rFonts w:ascii="Arial" w:hAnsi="Arial" w:cs="Arial"/>
          <w:noProof/>
          <w:sz w:val="22"/>
          <w:szCs w:val="22"/>
        </w:rPr>
        <w:t>3641</w:t>
      </w:r>
      <w:r w:rsidR="00DE7BFB">
        <w:rPr>
          <w:rFonts w:ascii="Arial" w:hAnsi="Arial" w:cs="Arial"/>
          <w:noProof/>
          <w:sz w:val="22"/>
          <w:szCs w:val="22"/>
        </w:rPr>
        <w:t xml:space="preserve"> kg.), </w:t>
      </w:r>
      <w:r w:rsidR="00DE7BFB" w:rsidRPr="00DE7BFB">
        <w:rPr>
          <w:rFonts w:ascii="Arial" w:hAnsi="Arial" w:cs="Arial"/>
          <w:b/>
          <w:noProof/>
          <w:sz w:val="22"/>
          <w:szCs w:val="22"/>
        </w:rPr>
        <w:t>Y8+A3020</w:t>
      </w:r>
      <w:r w:rsidR="00DE7BFB" w:rsidRPr="00DE7BFB">
        <w:rPr>
          <w:rFonts w:ascii="Arial" w:hAnsi="Arial" w:cs="Arial"/>
          <w:noProof/>
          <w:sz w:val="22"/>
          <w:szCs w:val="22"/>
        </w:rPr>
        <w:t>- Aceites minerales no aptos para el uso que estaban destinados</w:t>
      </w:r>
      <w:r w:rsidR="00DE7BFB">
        <w:rPr>
          <w:rFonts w:ascii="Arial" w:hAnsi="Arial" w:cs="Arial"/>
          <w:noProof/>
          <w:sz w:val="22"/>
          <w:szCs w:val="22"/>
        </w:rPr>
        <w:t xml:space="preserve"> (</w:t>
      </w:r>
      <w:r w:rsidR="00DE7BFB" w:rsidRPr="00DE7BFB">
        <w:rPr>
          <w:rFonts w:ascii="Arial" w:hAnsi="Arial" w:cs="Arial"/>
          <w:noProof/>
          <w:sz w:val="22"/>
          <w:szCs w:val="22"/>
        </w:rPr>
        <w:t>1591,49</w:t>
      </w:r>
      <w:r w:rsidR="00DE7BFB">
        <w:rPr>
          <w:rFonts w:ascii="Arial" w:hAnsi="Arial" w:cs="Arial"/>
          <w:noProof/>
          <w:sz w:val="22"/>
          <w:szCs w:val="22"/>
        </w:rPr>
        <w:t xml:space="preserve"> kg.), </w:t>
      </w:r>
      <w:r w:rsidRPr="0030049F">
        <w:rPr>
          <w:rFonts w:ascii="Arial" w:hAnsi="Arial" w:cs="Arial"/>
          <w:b/>
          <w:noProof/>
          <w:sz w:val="22"/>
          <w:szCs w:val="22"/>
        </w:rPr>
        <w:t>Y1+A4020</w:t>
      </w:r>
      <w:r w:rsidRPr="001A0C3B">
        <w:rPr>
          <w:rFonts w:ascii="Arial" w:hAnsi="Arial" w:cs="Arial"/>
          <w:noProof/>
          <w:sz w:val="22"/>
          <w:szCs w:val="22"/>
        </w:rPr>
        <w:t xml:space="preserve"> - Desechos clínicos y afines</w:t>
      </w:r>
      <w:r>
        <w:rPr>
          <w:rFonts w:ascii="Arial" w:hAnsi="Arial" w:cs="Arial"/>
          <w:noProof/>
          <w:sz w:val="22"/>
          <w:szCs w:val="22"/>
        </w:rPr>
        <w:t>. (</w:t>
      </w:r>
      <w:r w:rsidR="00DE7BFB" w:rsidRPr="00DE7BFB">
        <w:rPr>
          <w:rFonts w:ascii="Arial" w:hAnsi="Arial" w:cs="Arial"/>
          <w:noProof/>
          <w:sz w:val="22"/>
          <w:szCs w:val="22"/>
        </w:rPr>
        <w:t>1236,02</w:t>
      </w:r>
      <w:r w:rsidR="00DE7BFB">
        <w:rPr>
          <w:rFonts w:ascii="Arial" w:hAnsi="Arial" w:cs="Arial"/>
          <w:noProof/>
          <w:sz w:val="22"/>
          <w:szCs w:val="22"/>
        </w:rPr>
        <w:t xml:space="preserve"> </w:t>
      </w:r>
      <w:r>
        <w:rPr>
          <w:rFonts w:ascii="Arial" w:hAnsi="Arial" w:cs="Arial"/>
          <w:noProof/>
          <w:sz w:val="22"/>
          <w:szCs w:val="22"/>
        </w:rPr>
        <w:t>kg.)</w:t>
      </w:r>
      <w:r w:rsidR="0030049F">
        <w:rPr>
          <w:rFonts w:ascii="Arial" w:hAnsi="Arial" w:cs="Arial"/>
          <w:noProof/>
          <w:sz w:val="22"/>
          <w:szCs w:val="22"/>
        </w:rPr>
        <w:t xml:space="preserve">, </w:t>
      </w:r>
      <w:r w:rsidR="00DE7BFB" w:rsidRPr="00DE7BFB">
        <w:rPr>
          <w:rFonts w:ascii="Arial" w:hAnsi="Arial" w:cs="Arial"/>
          <w:b/>
          <w:noProof/>
          <w:sz w:val="22"/>
          <w:szCs w:val="22"/>
        </w:rPr>
        <w:t>Y12</w:t>
      </w:r>
      <w:r w:rsidR="00DE7BFB" w:rsidRPr="00DE7BFB">
        <w:rPr>
          <w:rFonts w:ascii="Arial" w:hAnsi="Arial" w:cs="Arial"/>
          <w:noProof/>
          <w:sz w:val="22"/>
          <w:szCs w:val="22"/>
        </w:rPr>
        <w:t xml:space="preserve"> - Desechos resultantes de la producción, preparación y utilización de tintas, colorantes, pigmentos, pinturas, lacas o barnices</w:t>
      </w:r>
      <w:r w:rsidR="00DE7BFB">
        <w:rPr>
          <w:rFonts w:ascii="Arial" w:hAnsi="Arial" w:cs="Arial"/>
          <w:noProof/>
          <w:sz w:val="22"/>
          <w:szCs w:val="22"/>
        </w:rPr>
        <w:t xml:space="preserve"> (</w:t>
      </w:r>
      <w:r w:rsidR="00DE7BFB" w:rsidRPr="00DE7BFB">
        <w:rPr>
          <w:rFonts w:ascii="Arial" w:hAnsi="Arial" w:cs="Arial"/>
          <w:noProof/>
          <w:sz w:val="22"/>
          <w:szCs w:val="22"/>
        </w:rPr>
        <w:t>763</w:t>
      </w:r>
      <w:r w:rsidR="00DE7BFB">
        <w:rPr>
          <w:rFonts w:ascii="Arial" w:hAnsi="Arial" w:cs="Arial"/>
          <w:noProof/>
          <w:sz w:val="22"/>
          <w:szCs w:val="22"/>
        </w:rPr>
        <w:t xml:space="preserve"> kg) y </w:t>
      </w:r>
      <w:r w:rsidR="00CE2391" w:rsidRPr="0030049F">
        <w:rPr>
          <w:rFonts w:ascii="Arial" w:hAnsi="Arial" w:cs="Arial"/>
          <w:b/>
          <w:noProof/>
          <w:sz w:val="22"/>
          <w:szCs w:val="22"/>
        </w:rPr>
        <w:t>A1180</w:t>
      </w:r>
      <w:r w:rsidR="00CE2391" w:rsidRPr="00CE2391">
        <w:rPr>
          <w:rFonts w:ascii="Arial" w:hAnsi="Arial" w:cs="Arial"/>
          <w:noProof/>
          <w:sz w:val="22"/>
          <w:szCs w:val="22"/>
        </w:rPr>
        <w:t xml:space="preserve"> - Montajes eléctricos y electrónicos de desecho o restos de éstos</w:t>
      </w:r>
      <w:r w:rsidR="00CE2391">
        <w:rPr>
          <w:rFonts w:ascii="Arial" w:hAnsi="Arial" w:cs="Arial"/>
          <w:noProof/>
          <w:sz w:val="22"/>
          <w:szCs w:val="22"/>
        </w:rPr>
        <w:t xml:space="preserve"> (</w:t>
      </w:r>
      <w:r w:rsidR="00DE7BFB" w:rsidRPr="00DE7BFB">
        <w:rPr>
          <w:rFonts w:ascii="Arial" w:hAnsi="Arial" w:cs="Arial"/>
          <w:noProof/>
          <w:sz w:val="22"/>
          <w:szCs w:val="22"/>
        </w:rPr>
        <w:t>500</w:t>
      </w:r>
      <w:r w:rsidR="00CE2391">
        <w:rPr>
          <w:rFonts w:ascii="Arial" w:hAnsi="Arial" w:cs="Arial"/>
          <w:noProof/>
          <w:sz w:val="22"/>
          <w:szCs w:val="22"/>
        </w:rPr>
        <w:t xml:space="preserve"> kg.)</w:t>
      </w:r>
      <w:r w:rsidR="0030049F">
        <w:rPr>
          <w:rFonts w:ascii="Arial" w:hAnsi="Arial" w:cs="Arial"/>
          <w:noProof/>
          <w:sz w:val="22"/>
          <w:szCs w:val="22"/>
        </w:rPr>
        <w:t xml:space="preserve"> </w:t>
      </w:r>
    </w:p>
    <w:p w:rsidR="0030049F" w:rsidRDefault="0030049F" w:rsidP="0030049F">
      <w:pPr>
        <w:jc w:val="both"/>
        <w:rPr>
          <w:rFonts w:ascii="Arial" w:hAnsi="Arial" w:cs="Arial"/>
          <w:noProof/>
          <w:sz w:val="22"/>
          <w:szCs w:val="22"/>
        </w:rPr>
      </w:pPr>
    </w:p>
    <w:p w:rsidR="0030049F" w:rsidRDefault="0030049F" w:rsidP="0030049F">
      <w:pPr>
        <w:jc w:val="both"/>
        <w:rPr>
          <w:rFonts w:ascii="Arial" w:hAnsi="Arial" w:cs="Arial"/>
          <w:noProof/>
          <w:sz w:val="22"/>
          <w:szCs w:val="22"/>
        </w:rPr>
      </w:pPr>
      <w:r w:rsidRPr="0030049F">
        <w:rPr>
          <w:rFonts w:ascii="Arial" w:hAnsi="Arial" w:cs="Arial"/>
          <w:noProof/>
          <w:sz w:val="22"/>
          <w:szCs w:val="22"/>
        </w:rPr>
        <w:t xml:space="preserve">El hecho de que todavía se reporten los residuos pertenecientes a la corriente </w:t>
      </w:r>
      <w:r w:rsidRPr="0030049F">
        <w:rPr>
          <w:rFonts w:ascii="Arial" w:hAnsi="Arial" w:cs="Arial"/>
          <w:b/>
          <w:noProof/>
          <w:sz w:val="22"/>
          <w:szCs w:val="22"/>
        </w:rPr>
        <w:t>Y1+A4020</w:t>
      </w:r>
      <w:r w:rsidRPr="0030049F">
        <w:rPr>
          <w:rFonts w:ascii="Arial" w:hAnsi="Arial" w:cs="Arial"/>
          <w:noProof/>
          <w:sz w:val="22"/>
          <w:szCs w:val="22"/>
        </w:rPr>
        <w:t xml:space="preserve"> como dispuestos en Rellenos de seguridad, puede obedecer al desconocimiento de que el sitio es celda de seguridad y no Relleno de Seguridad, ya que éste último es un sitio licenciado por las Autoridades Ambientales para la disposición final de residuos peligrosos y según las normas actuales, no están autorizados para recibir residuos infecciosos, explosivos y/o inflamables y generalmente se restringe el confinamiento de radioactivos.</w:t>
      </w:r>
    </w:p>
    <w:p w:rsidR="0030049F" w:rsidRPr="0030049F" w:rsidRDefault="0030049F" w:rsidP="0030049F">
      <w:pPr>
        <w:jc w:val="both"/>
        <w:rPr>
          <w:rFonts w:ascii="Arial" w:hAnsi="Arial" w:cs="Arial"/>
          <w:noProof/>
          <w:sz w:val="22"/>
          <w:szCs w:val="22"/>
        </w:rPr>
      </w:pPr>
    </w:p>
    <w:p w:rsidR="0030049F" w:rsidRDefault="0030049F" w:rsidP="0030049F">
      <w:pPr>
        <w:jc w:val="both"/>
        <w:rPr>
          <w:rFonts w:ascii="Arial" w:hAnsi="Arial" w:cs="Arial"/>
          <w:noProof/>
          <w:sz w:val="22"/>
          <w:szCs w:val="22"/>
        </w:rPr>
      </w:pPr>
      <w:r w:rsidRPr="0030049F">
        <w:rPr>
          <w:rFonts w:ascii="Arial" w:hAnsi="Arial" w:cs="Arial"/>
          <w:noProof/>
          <w:sz w:val="22"/>
          <w:szCs w:val="22"/>
        </w:rPr>
        <w:t xml:space="preserve">Los residuos pertenecientes a las corrientes </w:t>
      </w:r>
      <w:r w:rsidRPr="0030049F">
        <w:rPr>
          <w:rFonts w:ascii="Arial" w:hAnsi="Arial" w:cs="Arial"/>
          <w:b/>
          <w:noProof/>
          <w:sz w:val="22"/>
          <w:szCs w:val="22"/>
        </w:rPr>
        <w:t>Y8+A3020</w:t>
      </w:r>
      <w:r w:rsidRPr="0030049F">
        <w:rPr>
          <w:rFonts w:ascii="Arial" w:hAnsi="Arial" w:cs="Arial"/>
          <w:noProof/>
          <w:sz w:val="22"/>
          <w:szCs w:val="22"/>
        </w:rPr>
        <w:t xml:space="preserve">, en teoría no deberían de estar sometidos a disposición final en rellenos de seguridad ya que son residuos inflamables y combustibles principalmente, si bien la norma no habla de restringir el ingreso de combustibles a los </w:t>
      </w:r>
      <w:r w:rsidRPr="0030049F">
        <w:rPr>
          <w:rFonts w:ascii="Arial" w:hAnsi="Arial" w:cs="Arial"/>
          <w:noProof/>
          <w:sz w:val="22"/>
          <w:szCs w:val="22"/>
        </w:rPr>
        <w:lastRenderedPageBreak/>
        <w:t>rellenos de seguridad, por prevención de riesgos, se debería limitar el ingreso de dichos residuos, adicional a que se debe priorizar el potencial de tratamiento térmico de dichos residuos debido a la posibilidad del tratamiento y su alto poder calorífico.</w:t>
      </w:r>
    </w:p>
    <w:p w:rsidR="00037074" w:rsidRDefault="00037074" w:rsidP="0030049F">
      <w:pPr>
        <w:jc w:val="both"/>
        <w:rPr>
          <w:rFonts w:ascii="Arial" w:hAnsi="Arial" w:cs="Arial"/>
          <w:noProof/>
          <w:sz w:val="22"/>
          <w:szCs w:val="22"/>
        </w:rPr>
      </w:pPr>
    </w:p>
    <w:p w:rsidR="004E4556" w:rsidRDefault="004E4556" w:rsidP="004E4556">
      <w:pPr>
        <w:jc w:val="both"/>
        <w:rPr>
          <w:rFonts w:ascii="Arial" w:hAnsi="Arial" w:cs="Arial"/>
          <w:noProof/>
          <w:sz w:val="22"/>
          <w:szCs w:val="22"/>
        </w:rPr>
      </w:pPr>
    </w:p>
    <w:p w:rsidR="004E4556" w:rsidRDefault="004E4556" w:rsidP="004E4556">
      <w:pPr>
        <w:jc w:val="both"/>
        <w:rPr>
          <w:rFonts w:ascii="Arial" w:hAnsi="Arial" w:cs="Arial"/>
          <w:noProof/>
          <w:sz w:val="22"/>
          <w:szCs w:val="22"/>
        </w:rPr>
      </w:pPr>
    </w:p>
    <w:p w:rsidR="004E4556" w:rsidRDefault="004E4556" w:rsidP="004E4556">
      <w:pPr>
        <w:jc w:val="both"/>
        <w:rPr>
          <w:rFonts w:ascii="Arial" w:hAnsi="Arial" w:cs="Arial"/>
          <w:noProof/>
          <w:sz w:val="22"/>
          <w:szCs w:val="22"/>
        </w:rPr>
      </w:pPr>
    </w:p>
    <w:sectPr w:rsidR="004E4556" w:rsidSect="005063BC">
      <w:headerReference w:type="default" r:id="rId18"/>
      <w:footerReference w:type="default" r:id="rId19"/>
      <w:type w:val="continuous"/>
      <w:pgSz w:w="15842" w:h="12242" w:orient="landscape" w:code="1"/>
      <w:pgMar w:top="1701" w:right="680" w:bottom="1560" w:left="1560" w:header="340" w:footer="2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AF3" w:rsidRDefault="00100AF3">
      <w:r>
        <w:separator/>
      </w:r>
    </w:p>
  </w:endnote>
  <w:endnote w:type="continuationSeparator" w:id="0">
    <w:p w:rsidR="00100AF3" w:rsidRDefault="0010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D8" w:rsidRDefault="001418FE" w:rsidP="00C2497A">
    <w:pPr>
      <w:pStyle w:val="Piedepgina"/>
      <w:jc w:val="center"/>
      <w:rPr>
        <w:noProof/>
        <w:lang w:val="es-CO" w:eastAsia="es-CO"/>
      </w:rPr>
    </w:pPr>
    <w:r w:rsidRPr="004B56C8">
      <w:rPr>
        <w:noProof/>
        <w:lang w:val="es-CO" w:eastAsia="es-CO"/>
      </w:rPr>
      <w:drawing>
        <wp:inline distT="0" distB="0" distL="0" distR="0">
          <wp:extent cx="4114800" cy="602615"/>
          <wp:effectExtent l="0" t="0" r="0" b="0"/>
          <wp:docPr id="7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31100" b="17105"/>
                  <a:stretch>
                    <a:fillRect/>
                  </a:stretch>
                </pic:blipFill>
                <pic:spPr bwMode="auto">
                  <a:xfrm>
                    <a:off x="0" y="0"/>
                    <a:ext cx="4114800" cy="602615"/>
                  </a:xfrm>
                  <a:prstGeom prst="rect">
                    <a:avLst/>
                  </a:prstGeom>
                  <a:noFill/>
                  <a:ln>
                    <a:noFill/>
                  </a:ln>
                </pic:spPr>
              </pic:pic>
            </a:graphicData>
          </a:graphic>
        </wp:inline>
      </w:drawing>
    </w:r>
  </w:p>
  <w:p w:rsidR="00D74DD8" w:rsidRPr="00C2497A" w:rsidRDefault="00D74DD8"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r>
    <w:r>
      <w:rPr>
        <w:rFonts w:ascii="Arial" w:hAnsi="Arial" w:cs="Arial"/>
        <w:noProof/>
        <w:sz w:val="16"/>
        <w:szCs w:val="16"/>
        <w:lang w:val="es-CO" w:eastAsia="es-CO"/>
      </w:rPr>
      <w:t xml:space="preserve">                                                                                                                                                               </w:t>
    </w:r>
    <w:r w:rsidRPr="00C2497A">
      <w:rPr>
        <w:rFonts w:ascii="Arial" w:hAnsi="Arial" w:cs="Arial"/>
        <w:noProof/>
        <w:sz w:val="16"/>
        <w:szCs w:val="16"/>
        <w:lang w:val="es-CO" w:eastAsia="es-CO"/>
      </w:rPr>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AF3" w:rsidRDefault="00100AF3">
      <w:r>
        <w:separator/>
      </w:r>
    </w:p>
  </w:footnote>
  <w:footnote w:type="continuationSeparator" w:id="0">
    <w:p w:rsidR="00100AF3" w:rsidRDefault="0010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DD8" w:rsidRPr="00B97475" w:rsidRDefault="001418FE" w:rsidP="00507134">
    <w:pPr>
      <w:pStyle w:val="Encabezado"/>
      <w:jc w:val="center"/>
      <w:rPr>
        <w:szCs w:val="14"/>
      </w:rPr>
    </w:pPr>
    <w:r w:rsidRPr="004B56C8">
      <w:rPr>
        <w:noProof/>
        <w:szCs w:val="14"/>
        <w:lang w:val="es-CO" w:eastAsia="es-CO"/>
      </w:rPr>
      <w:drawing>
        <wp:inline distT="0" distB="0" distL="0" distR="0">
          <wp:extent cx="5777230" cy="768985"/>
          <wp:effectExtent l="0" t="0" r="0" b="0"/>
          <wp:docPr id="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230"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9pt;height:13.7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C2000"/>
    <w:multiLevelType w:val="hybridMultilevel"/>
    <w:tmpl w:val="43FA3178"/>
    <w:lvl w:ilvl="0" w:tplc="B74EAE7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14F2B7F"/>
    <w:multiLevelType w:val="hybridMultilevel"/>
    <w:tmpl w:val="DD848EC4"/>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197ED2"/>
    <w:multiLevelType w:val="hybridMultilevel"/>
    <w:tmpl w:val="01FC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A41CBB"/>
    <w:multiLevelType w:val="multilevel"/>
    <w:tmpl w:val="4816FBB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255571"/>
    <w:multiLevelType w:val="hybridMultilevel"/>
    <w:tmpl w:val="9CB0B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5"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3194E1C"/>
    <w:multiLevelType w:val="multilevel"/>
    <w:tmpl w:val="7EB427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1"/>
  </w:num>
  <w:num w:numId="3">
    <w:abstractNumId w:val="9"/>
  </w:num>
  <w:num w:numId="4">
    <w:abstractNumId w:val="15"/>
  </w:num>
  <w:num w:numId="5">
    <w:abstractNumId w:val="17"/>
  </w:num>
  <w:num w:numId="6">
    <w:abstractNumId w:val="19"/>
  </w:num>
  <w:num w:numId="7">
    <w:abstractNumId w:val="10"/>
  </w:num>
  <w:num w:numId="8">
    <w:abstractNumId w:val="5"/>
  </w:num>
  <w:num w:numId="9">
    <w:abstractNumId w:val="21"/>
  </w:num>
  <w:num w:numId="10">
    <w:abstractNumId w:val="22"/>
  </w:num>
  <w:num w:numId="11">
    <w:abstractNumId w:val="7"/>
  </w:num>
  <w:num w:numId="12">
    <w:abstractNumId w:val="1"/>
  </w:num>
  <w:num w:numId="13">
    <w:abstractNumId w:val="23"/>
  </w:num>
  <w:num w:numId="14">
    <w:abstractNumId w:val="18"/>
  </w:num>
  <w:num w:numId="15">
    <w:abstractNumId w:val="24"/>
  </w:num>
  <w:num w:numId="16">
    <w:abstractNumId w:val="14"/>
  </w:num>
  <w:num w:numId="17">
    <w:abstractNumId w:val="16"/>
  </w:num>
  <w:num w:numId="18">
    <w:abstractNumId w:val="12"/>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 w:numId="24">
    <w:abstractNumId w:val="25"/>
  </w:num>
  <w:num w:numId="25">
    <w:abstractNumId w:val="6"/>
  </w:num>
  <w:num w:numId="26">
    <w:abstractNumId w:val="4"/>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0"/>
    <w:rsid w:val="00000A7B"/>
    <w:rsid w:val="000037DF"/>
    <w:rsid w:val="00003DEF"/>
    <w:rsid w:val="00004720"/>
    <w:rsid w:val="0002210D"/>
    <w:rsid w:val="00025F89"/>
    <w:rsid w:val="00027739"/>
    <w:rsid w:val="000319FE"/>
    <w:rsid w:val="00032305"/>
    <w:rsid w:val="0003233A"/>
    <w:rsid w:val="00032C4C"/>
    <w:rsid w:val="00037074"/>
    <w:rsid w:val="000442EC"/>
    <w:rsid w:val="00045EEB"/>
    <w:rsid w:val="00050699"/>
    <w:rsid w:val="000529AB"/>
    <w:rsid w:val="0005378E"/>
    <w:rsid w:val="000570CA"/>
    <w:rsid w:val="000615A5"/>
    <w:rsid w:val="000618FC"/>
    <w:rsid w:val="00061C8E"/>
    <w:rsid w:val="0006365D"/>
    <w:rsid w:val="0006798A"/>
    <w:rsid w:val="00071FF2"/>
    <w:rsid w:val="00074112"/>
    <w:rsid w:val="000748CC"/>
    <w:rsid w:val="00081121"/>
    <w:rsid w:val="0008262E"/>
    <w:rsid w:val="0009016D"/>
    <w:rsid w:val="000923BE"/>
    <w:rsid w:val="00094917"/>
    <w:rsid w:val="0009582C"/>
    <w:rsid w:val="00096F13"/>
    <w:rsid w:val="000A0AD0"/>
    <w:rsid w:val="000A19F6"/>
    <w:rsid w:val="000A385B"/>
    <w:rsid w:val="000C1ACA"/>
    <w:rsid w:val="000C271B"/>
    <w:rsid w:val="000C3169"/>
    <w:rsid w:val="000C50B2"/>
    <w:rsid w:val="000C6266"/>
    <w:rsid w:val="000C7083"/>
    <w:rsid w:val="000E3D07"/>
    <w:rsid w:val="000E4A6E"/>
    <w:rsid w:val="000E51D8"/>
    <w:rsid w:val="000E5F4D"/>
    <w:rsid w:val="000F3CF4"/>
    <w:rsid w:val="000F5134"/>
    <w:rsid w:val="000F616C"/>
    <w:rsid w:val="00100AF3"/>
    <w:rsid w:val="0010146E"/>
    <w:rsid w:val="001029E2"/>
    <w:rsid w:val="001047B6"/>
    <w:rsid w:val="0011285A"/>
    <w:rsid w:val="001143DA"/>
    <w:rsid w:val="001162D3"/>
    <w:rsid w:val="00116C2F"/>
    <w:rsid w:val="0012355B"/>
    <w:rsid w:val="00123631"/>
    <w:rsid w:val="00123723"/>
    <w:rsid w:val="00133628"/>
    <w:rsid w:val="00134C81"/>
    <w:rsid w:val="00135914"/>
    <w:rsid w:val="00141755"/>
    <w:rsid w:val="001418FE"/>
    <w:rsid w:val="001457A1"/>
    <w:rsid w:val="00146288"/>
    <w:rsid w:val="0015386D"/>
    <w:rsid w:val="0015500D"/>
    <w:rsid w:val="00155F13"/>
    <w:rsid w:val="00156C83"/>
    <w:rsid w:val="00166758"/>
    <w:rsid w:val="00172F18"/>
    <w:rsid w:val="00183E0A"/>
    <w:rsid w:val="001841E2"/>
    <w:rsid w:val="00184399"/>
    <w:rsid w:val="00193360"/>
    <w:rsid w:val="001A0C3B"/>
    <w:rsid w:val="001A15E7"/>
    <w:rsid w:val="001A218A"/>
    <w:rsid w:val="001A2702"/>
    <w:rsid w:val="001A4EFA"/>
    <w:rsid w:val="001B05DB"/>
    <w:rsid w:val="001B2450"/>
    <w:rsid w:val="001B6023"/>
    <w:rsid w:val="001C1C61"/>
    <w:rsid w:val="001C25BE"/>
    <w:rsid w:val="001C42DC"/>
    <w:rsid w:val="001C484A"/>
    <w:rsid w:val="001C5927"/>
    <w:rsid w:val="001C7CB7"/>
    <w:rsid w:val="001D18AE"/>
    <w:rsid w:val="001D2E2C"/>
    <w:rsid w:val="001E2ADE"/>
    <w:rsid w:val="001E6B96"/>
    <w:rsid w:val="001E7AE6"/>
    <w:rsid w:val="001F0B13"/>
    <w:rsid w:val="001F6646"/>
    <w:rsid w:val="001F675C"/>
    <w:rsid w:val="001F7A13"/>
    <w:rsid w:val="002010D8"/>
    <w:rsid w:val="00202932"/>
    <w:rsid w:val="00204DC4"/>
    <w:rsid w:val="002051F6"/>
    <w:rsid w:val="00206B5A"/>
    <w:rsid w:val="00213D64"/>
    <w:rsid w:val="0021425E"/>
    <w:rsid w:val="00216A10"/>
    <w:rsid w:val="00217320"/>
    <w:rsid w:val="00222ED2"/>
    <w:rsid w:val="002242F9"/>
    <w:rsid w:val="0022557C"/>
    <w:rsid w:val="0022626A"/>
    <w:rsid w:val="00227605"/>
    <w:rsid w:val="002277C4"/>
    <w:rsid w:val="00235D51"/>
    <w:rsid w:val="002427EE"/>
    <w:rsid w:val="002447CF"/>
    <w:rsid w:val="00253102"/>
    <w:rsid w:val="002556CD"/>
    <w:rsid w:val="002558F0"/>
    <w:rsid w:val="00255CB2"/>
    <w:rsid w:val="002564C6"/>
    <w:rsid w:val="00256524"/>
    <w:rsid w:val="0025735A"/>
    <w:rsid w:val="00257B5B"/>
    <w:rsid w:val="00265B65"/>
    <w:rsid w:val="00265B8F"/>
    <w:rsid w:val="0026733C"/>
    <w:rsid w:val="00273306"/>
    <w:rsid w:val="002748C8"/>
    <w:rsid w:val="002761A8"/>
    <w:rsid w:val="00287198"/>
    <w:rsid w:val="002904E2"/>
    <w:rsid w:val="0029174E"/>
    <w:rsid w:val="00292F7F"/>
    <w:rsid w:val="002A5E2A"/>
    <w:rsid w:val="002B1002"/>
    <w:rsid w:val="002B1990"/>
    <w:rsid w:val="002B19F5"/>
    <w:rsid w:val="002B5BA7"/>
    <w:rsid w:val="002C4823"/>
    <w:rsid w:val="002C4DDF"/>
    <w:rsid w:val="002C5D62"/>
    <w:rsid w:val="002C7DBA"/>
    <w:rsid w:val="002D2E90"/>
    <w:rsid w:val="002D53E9"/>
    <w:rsid w:val="002D7701"/>
    <w:rsid w:val="002E6102"/>
    <w:rsid w:val="002F2FCB"/>
    <w:rsid w:val="002F7112"/>
    <w:rsid w:val="002F73C6"/>
    <w:rsid w:val="002F7AD7"/>
    <w:rsid w:val="0030049F"/>
    <w:rsid w:val="00300C1E"/>
    <w:rsid w:val="00303956"/>
    <w:rsid w:val="00304438"/>
    <w:rsid w:val="00304816"/>
    <w:rsid w:val="00311977"/>
    <w:rsid w:val="00312654"/>
    <w:rsid w:val="003146A5"/>
    <w:rsid w:val="00317C9E"/>
    <w:rsid w:val="0032242E"/>
    <w:rsid w:val="003306D7"/>
    <w:rsid w:val="0033514C"/>
    <w:rsid w:val="003358AE"/>
    <w:rsid w:val="00336459"/>
    <w:rsid w:val="003414F6"/>
    <w:rsid w:val="0034409A"/>
    <w:rsid w:val="00345858"/>
    <w:rsid w:val="00350C79"/>
    <w:rsid w:val="0035229F"/>
    <w:rsid w:val="0035246F"/>
    <w:rsid w:val="003531FC"/>
    <w:rsid w:val="00363FDD"/>
    <w:rsid w:val="00370A50"/>
    <w:rsid w:val="00371237"/>
    <w:rsid w:val="00374AA3"/>
    <w:rsid w:val="00376D91"/>
    <w:rsid w:val="00377618"/>
    <w:rsid w:val="003810CB"/>
    <w:rsid w:val="003877A1"/>
    <w:rsid w:val="00396A82"/>
    <w:rsid w:val="00397A90"/>
    <w:rsid w:val="003A0C11"/>
    <w:rsid w:val="003A121F"/>
    <w:rsid w:val="003A2429"/>
    <w:rsid w:val="003A26E5"/>
    <w:rsid w:val="003B0113"/>
    <w:rsid w:val="003B33BC"/>
    <w:rsid w:val="003B4A70"/>
    <w:rsid w:val="003B4C86"/>
    <w:rsid w:val="003C2965"/>
    <w:rsid w:val="003D25E0"/>
    <w:rsid w:val="003D370B"/>
    <w:rsid w:val="003D396E"/>
    <w:rsid w:val="003D5EC4"/>
    <w:rsid w:val="003D7054"/>
    <w:rsid w:val="003E0BF2"/>
    <w:rsid w:val="003E0EB0"/>
    <w:rsid w:val="003E2FCE"/>
    <w:rsid w:val="003E36BD"/>
    <w:rsid w:val="003E7435"/>
    <w:rsid w:val="003E751D"/>
    <w:rsid w:val="003F4E08"/>
    <w:rsid w:val="00401738"/>
    <w:rsid w:val="004023FC"/>
    <w:rsid w:val="00406023"/>
    <w:rsid w:val="00410C71"/>
    <w:rsid w:val="004140CA"/>
    <w:rsid w:val="00415FB4"/>
    <w:rsid w:val="00416E41"/>
    <w:rsid w:val="00420DEC"/>
    <w:rsid w:val="00421073"/>
    <w:rsid w:val="00425583"/>
    <w:rsid w:val="00426E48"/>
    <w:rsid w:val="004279A1"/>
    <w:rsid w:val="0043240E"/>
    <w:rsid w:val="00435148"/>
    <w:rsid w:val="004369EF"/>
    <w:rsid w:val="00437B89"/>
    <w:rsid w:val="00437CC6"/>
    <w:rsid w:val="00440352"/>
    <w:rsid w:val="004411C9"/>
    <w:rsid w:val="004451D3"/>
    <w:rsid w:val="00457842"/>
    <w:rsid w:val="00462DF8"/>
    <w:rsid w:val="0046691E"/>
    <w:rsid w:val="00472149"/>
    <w:rsid w:val="004734F7"/>
    <w:rsid w:val="00477A99"/>
    <w:rsid w:val="00492DB2"/>
    <w:rsid w:val="00496A37"/>
    <w:rsid w:val="004A011C"/>
    <w:rsid w:val="004A148A"/>
    <w:rsid w:val="004A49F8"/>
    <w:rsid w:val="004B08EE"/>
    <w:rsid w:val="004B149E"/>
    <w:rsid w:val="004B2106"/>
    <w:rsid w:val="004B38E5"/>
    <w:rsid w:val="004B4ACF"/>
    <w:rsid w:val="004B4F8A"/>
    <w:rsid w:val="004B55D1"/>
    <w:rsid w:val="004B56C8"/>
    <w:rsid w:val="004C0EF7"/>
    <w:rsid w:val="004C1701"/>
    <w:rsid w:val="004C344E"/>
    <w:rsid w:val="004C52A9"/>
    <w:rsid w:val="004C588B"/>
    <w:rsid w:val="004D0C77"/>
    <w:rsid w:val="004E4556"/>
    <w:rsid w:val="004F01CB"/>
    <w:rsid w:val="004F0509"/>
    <w:rsid w:val="004F2F4D"/>
    <w:rsid w:val="004F7116"/>
    <w:rsid w:val="004F78F9"/>
    <w:rsid w:val="00500BE1"/>
    <w:rsid w:val="00500C24"/>
    <w:rsid w:val="005035D3"/>
    <w:rsid w:val="005038A9"/>
    <w:rsid w:val="005063BC"/>
    <w:rsid w:val="00507134"/>
    <w:rsid w:val="0051061C"/>
    <w:rsid w:val="0051302A"/>
    <w:rsid w:val="00513098"/>
    <w:rsid w:val="0051490A"/>
    <w:rsid w:val="005150AC"/>
    <w:rsid w:val="00516186"/>
    <w:rsid w:val="005177E4"/>
    <w:rsid w:val="00517DC7"/>
    <w:rsid w:val="005240D2"/>
    <w:rsid w:val="00527DCF"/>
    <w:rsid w:val="005302DD"/>
    <w:rsid w:val="00532AC0"/>
    <w:rsid w:val="00541DEA"/>
    <w:rsid w:val="005424E5"/>
    <w:rsid w:val="00542803"/>
    <w:rsid w:val="0054348A"/>
    <w:rsid w:val="00543532"/>
    <w:rsid w:val="005441D2"/>
    <w:rsid w:val="00544253"/>
    <w:rsid w:val="00550E48"/>
    <w:rsid w:val="00553CE4"/>
    <w:rsid w:val="00555130"/>
    <w:rsid w:val="005557D9"/>
    <w:rsid w:val="005564C5"/>
    <w:rsid w:val="005608E5"/>
    <w:rsid w:val="005655BA"/>
    <w:rsid w:val="0056747C"/>
    <w:rsid w:val="00567F5C"/>
    <w:rsid w:val="00573615"/>
    <w:rsid w:val="00573AAA"/>
    <w:rsid w:val="00574301"/>
    <w:rsid w:val="005762E7"/>
    <w:rsid w:val="005769B7"/>
    <w:rsid w:val="00576C1A"/>
    <w:rsid w:val="00577C4C"/>
    <w:rsid w:val="00580EF5"/>
    <w:rsid w:val="00582AB4"/>
    <w:rsid w:val="005848B5"/>
    <w:rsid w:val="00585AC3"/>
    <w:rsid w:val="00593396"/>
    <w:rsid w:val="00593C81"/>
    <w:rsid w:val="0059468F"/>
    <w:rsid w:val="005A308B"/>
    <w:rsid w:val="005A67A9"/>
    <w:rsid w:val="005B0B6C"/>
    <w:rsid w:val="005B26EC"/>
    <w:rsid w:val="005B315A"/>
    <w:rsid w:val="005B48CF"/>
    <w:rsid w:val="005B5454"/>
    <w:rsid w:val="005B5455"/>
    <w:rsid w:val="005B7C83"/>
    <w:rsid w:val="005C11A9"/>
    <w:rsid w:val="005C2F57"/>
    <w:rsid w:val="005C3AEF"/>
    <w:rsid w:val="005C5167"/>
    <w:rsid w:val="005C5F5C"/>
    <w:rsid w:val="005C67FA"/>
    <w:rsid w:val="005C7AB1"/>
    <w:rsid w:val="005D60F9"/>
    <w:rsid w:val="005D6C65"/>
    <w:rsid w:val="005E2527"/>
    <w:rsid w:val="005E58B5"/>
    <w:rsid w:val="005F2F85"/>
    <w:rsid w:val="005F37A5"/>
    <w:rsid w:val="005F475A"/>
    <w:rsid w:val="005F755E"/>
    <w:rsid w:val="006017AA"/>
    <w:rsid w:val="00601C06"/>
    <w:rsid w:val="0060312E"/>
    <w:rsid w:val="00603878"/>
    <w:rsid w:val="006100F4"/>
    <w:rsid w:val="00610B86"/>
    <w:rsid w:val="00611DE3"/>
    <w:rsid w:val="00611F4A"/>
    <w:rsid w:val="00612E68"/>
    <w:rsid w:val="00614BE6"/>
    <w:rsid w:val="00621401"/>
    <w:rsid w:val="0062734F"/>
    <w:rsid w:val="0063161D"/>
    <w:rsid w:val="00632CD3"/>
    <w:rsid w:val="006345BA"/>
    <w:rsid w:val="00636823"/>
    <w:rsid w:val="00636D3C"/>
    <w:rsid w:val="00637831"/>
    <w:rsid w:val="006427D7"/>
    <w:rsid w:val="0064618C"/>
    <w:rsid w:val="006512A2"/>
    <w:rsid w:val="00660C6E"/>
    <w:rsid w:val="00664091"/>
    <w:rsid w:val="0066771E"/>
    <w:rsid w:val="006714C8"/>
    <w:rsid w:val="00674670"/>
    <w:rsid w:val="00674EFA"/>
    <w:rsid w:val="0067627A"/>
    <w:rsid w:val="006804A3"/>
    <w:rsid w:val="00683F5F"/>
    <w:rsid w:val="00686F5D"/>
    <w:rsid w:val="006934A6"/>
    <w:rsid w:val="00693CFE"/>
    <w:rsid w:val="006940B4"/>
    <w:rsid w:val="00697312"/>
    <w:rsid w:val="006A2E60"/>
    <w:rsid w:val="006A3A89"/>
    <w:rsid w:val="006A51BE"/>
    <w:rsid w:val="006A628B"/>
    <w:rsid w:val="006A6483"/>
    <w:rsid w:val="006A66AF"/>
    <w:rsid w:val="006B1F02"/>
    <w:rsid w:val="006B5D9F"/>
    <w:rsid w:val="006C21A0"/>
    <w:rsid w:val="006C69F3"/>
    <w:rsid w:val="006D0147"/>
    <w:rsid w:val="006E6744"/>
    <w:rsid w:val="006E6FCC"/>
    <w:rsid w:val="007032E2"/>
    <w:rsid w:val="0070440D"/>
    <w:rsid w:val="00704CEF"/>
    <w:rsid w:val="00705533"/>
    <w:rsid w:val="007124F6"/>
    <w:rsid w:val="007178A0"/>
    <w:rsid w:val="007207F9"/>
    <w:rsid w:val="00721103"/>
    <w:rsid w:val="00726F8B"/>
    <w:rsid w:val="0073320A"/>
    <w:rsid w:val="007348DF"/>
    <w:rsid w:val="00736A12"/>
    <w:rsid w:val="00743EAE"/>
    <w:rsid w:val="007462B1"/>
    <w:rsid w:val="007529C6"/>
    <w:rsid w:val="007540D9"/>
    <w:rsid w:val="00757DEE"/>
    <w:rsid w:val="00764AC0"/>
    <w:rsid w:val="007667AF"/>
    <w:rsid w:val="007700D1"/>
    <w:rsid w:val="007735C2"/>
    <w:rsid w:val="00776C57"/>
    <w:rsid w:val="007858CE"/>
    <w:rsid w:val="007863D8"/>
    <w:rsid w:val="00786A52"/>
    <w:rsid w:val="00790CF8"/>
    <w:rsid w:val="007916EE"/>
    <w:rsid w:val="00792212"/>
    <w:rsid w:val="00792C74"/>
    <w:rsid w:val="007936D3"/>
    <w:rsid w:val="007A08DF"/>
    <w:rsid w:val="007A3962"/>
    <w:rsid w:val="007A6C0D"/>
    <w:rsid w:val="007A7510"/>
    <w:rsid w:val="007B415C"/>
    <w:rsid w:val="007B66EF"/>
    <w:rsid w:val="007C390D"/>
    <w:rsid w:val="007C454C"/>
    <w:rsid w:val="007C7C26"/>
    <w:rsid w:val="007F2F13"/>
    <w:rsid w:val="007F6DF8"/>
    <w:rsid w:val="00801A83"/>
    <w:rsid w:val="00803E34"/>
    <w:rsid w:val="0080490E"/>
    <w:rsid w:val="00812930"/>
    <w:rsid w:val="00812CFC"/>
    <w:rsid w:val="00812DA2"/>
    <w:rsid w:val="0081492F"/>
    <w:rsid w:val="008171EE"/>
    <w:rsid w:val="00820D67"/>
    <w:rsid w:val="00835748"/>
    <w:rsid w:val="00835F84"/>
    <w:rsid w:val="00836F16"/>
    <w:rsid w:val="00837CA3"/>
    <w:rsid w:val="008408D0"/>
    <w:rsid w:val="00840E69"/>
    <w:rsid w:val="008525B2"/>
    <w:rsid w:val="0085326E"/>
    <w:rsid w:val="008646D3"/>
    <w:rsid w:val="0087132D"/>
    <w:rsid w:val="00871A5F"/>
    <w:rsid w:val="00873F81"/>
    <w:rsid w:val="00874C20"/>
    <w:rsid w:val="00882CFF"/>
    <w:rsid w:val="00884D1E"/>
    <w:rsid w:val="00887520"/>
    <w:rsid w:val="008918F4"/>
    <w:rsid w:val="00893A99"/>
    <w:rsid w:val="00895359"/>
    <w:rsid w:val="00895EAE"/>
    <w:rsid w:val="008967C4"/>
    <w:rsid w:val="008973F7"/>
    <w:rsid w:val="008A0BCD"/>
    <w:rsid w:val="008A0BEA"/>
    <w:rsid w:val="008A12F2"/>
    <w:rsid w:val="008A5088"/>
    <w:rsid w:val="008A7127"/>
    <w:rsid w:val="008B0E62"/>
    <w:rsid w:val="008B37E3"/>
    <w:rsid w:val="008B707E"/>
    <w:rsid w:val="008B7947"/>
    <w:rsid w:val="008C2348"/>
    <w:rsid w:val="008D0A27"/>
    <w:rsid w:val="008D24C3"/>
    <w:rsid w:val="008D37B7"/>
    <w:rsid w:val="008D38EC"/>
    <w:rsid w:val="008D4338"/>
    <w:rsid w:val="008D473B"/>
    <w:rsid w:val="008D7AA0"/>
    <w:rsid w:val="008E01D1"/>
    <w:rsid w:val="008E3F53"/>
    <w:rsid w:val="008E57C4"/>
    <w:rsid w:val="008F27E6"/>
    <w:rsid w:val="008F2AD4"/>
    <w:rsid w:val="008F48EF"/>
    <w:rsid w:val="008F631F"/>
    <w:rsid w:val="00903EAC"/>
    <w:rsid w:val="0091106A"/>
    <w:rsid w:val="00916473"/>
    <w:rsid w:val="00920215"/>
    <w:rsid w:val="00921EBD"/>
    <w:rsid w:val="00926763"/>
    <w:rsid w:val="009274FD"/>
    <w:rsid w:val="00930A67"/>
    <w:rsid w:val="0093333C"/>
    <w:rsid w:val="009339BF"/>
    <w:rsid w:val="0094527E"/>
    <w:rsid w:val="00945750"/>
    <w:rsid w:val="009472E9"/>
    <w:rsid w:val="00951F79"/>
    <w:rsid w:val="00957159"/>
    <w:rsid w:val="0096008C"/>
    <w:rsid w:val="009606A7"/>
    <w:rsid w:val="009614AB"/>
    <w:rsid w:val="00961670"/>
    <w:rsid w:val="00966498"/>
    <w:rsid w:val="00966D3F"/>
    <w:rsid w:val="00971573"/>
    <w:rsid w:val="00971DFA"/>
    <w:rsid w:val="009737EA"/>
    <w:rsid w:val="009818D2"/>
    <w:rsid w:val="0098278A"/>
    <w:rsid w:val="009844E7"/>
    <w:rsid w:val="00997312"/>
    <w:rsid w:val="009973EC"/>
    <w:rsid w:val="009A050D"/>
    <w:rsid w:val="009A0994"/>
    <w:rsid w:val="009A127D"/>
    <w:rsid w:val="009A3E40"/>
    <w:rsid w:val="009A5E34"/>
    <w:rsid w:val="009B15E1"/>
    <w:rsid w:val="009B269A"/>
    <w:rsid w:val="009B6703"/>
    <w:rsid w:val="009B6E6F"/>
    <w:rsid w:val="009B7B3E"/>
    <w:rsid w:val="009C0919"/>
    <w:rsid w:val="009C1279"/>
    <w:rsid w:val="009C2BC0"/>
    <w:rsid w:val="009C41CF"/>
    <w:rsid w:val="009C5154"/>
    <w:rsid w:val="009C5F7D"/>
    <w:rsid w:val="009C6F6C"/>
    <w:rsid w:val="009C74A1"/>
    <w:rsid w:val="009D5943"/>
    <w:rsid w:val="009D5A45"/>
    <w:rsid w:val="009F3826"/>
    <w:rsid w:val="00A010AA"/>
    <w:rsid w:val="00A11CB1"/>
    <w:rsid w:val="00A15728"/>
    <w:rsid w:val="00A21F47"/>
    <w:rsid w:val="00A22DE9"/>
    <w:rsid w:val="00A23023"/>
    <w:rsid w:val="00A23301"/>
    <w:rsid w:val="00A244BD"/>
    <w:rsid w:val="00A263AB"/>
    <w:rsid w:val="00A26E74"/>
    <w:rsid w:val="00A274BA"/>
    <w:rsid w:val="00A31FE5"/>
    <w:rsid w:val="00A35D4D"/>
    <w:rsid w:val="00A3602F"/>
    <w:rsid w:val="00A365DD"/>
    <w:rsid w:val="00A36610"/>
    <w:rsid w:val="00A37626"/>
    <w:rsid w:val="00A411B8"/>
    <w:rsid w:val="00A43E00"/>
    <w:rsid w:val="00A50CF2"/>
    <w:rsid w:val="00A52631"/>
    <w:rsid w:val="00A63C91"/>
    <w:rsid w:val="00A6738C"/>
    <w:rsid w:val="00A77F1B"/>
    <w:rsid w:val="00A807B1"/>
    <w:rsid w:val="00A8110E"/>
    <w:rsid w:val="00A81EAB"/>
    <w:rsid w:val="00A822F1"/>
    <w:rsid w:val="00A854A1"/>
    <w:rsid w:val="00A86E8D"/>
    <w:rsid w:val="00A90633"/>
    <w:rsid w:val="00A943D0"/>
    <w:rsid w:val="00A977C3"/>
    <w:rsid w:val="00AA03BC"/>
    <w:rsid w:val="00AA0725"/>
    <w:rsid w:val="00AA0AC6"/>
    <w:rsid w:val="00AB5D3F"/>
    <w:rsid w:val="00AC3D85"/>
    <w:rsid w:val="00AD4D72"/>
    <w:rsid w:val="00AE3A57"/>
    <w:rsid w:val="00AE7CE6"/>
    <w:rsid w:val="00B02BDC"/>
    <w:rsid w:val="00B0453F"/>
    <w:rsid w:val="00B06ECB"/>
    <w:rsid w:val="00B07470"/>
    <w:rsid w:val="00B144A7"/>
    <w:rsid w:val="00B1582E"/>
    <w:rsid w:val="00B1614F"/>
    <w:rsid w:val="00B20E51"/>
    <w:rsid w:val="00B309B2"/>
    <w:rsid w:val="00B329E7"/>
    <w:rsid w:val="00B33A70"/>
    <w:rsid w:val="00B33C02"/>
    <w:rsid w:val="00B34CE6"/>
    <w:rsid w:val="00B35572"/>
    <w:rsid w:val="00B37CD7"/>
    <w:rsid w:val="00B43FD8"/>
    <w:rsid w:val="00B46F9F"/>
    <w:rsid w:val="00B56F71"/>
    <w:rsid w:val="00B63251"/>
    <w:rsid w:val="00B63C3F"/>
    <w:rsid w:val="00B64047"/>
    <w:rsid w:val="00B7219D"/>
    <w:rsid w:val="00B73F94"/>
    <w:rsid w:val="00B74B50"/>
    <w:rsid w:val="00B85F06"/>
    <w:rsid w:val="00B86CC5"/>
    <w:rsid w:val="00B91FD4"/>
    <w:rsid w:val="00B9287D"/>
    <w:rsid w:val="00B93516"/>
    <w:rsid w:val="00B959C6"/>
    <w:rsid w:val="00B97475"/>
    <w:rsid w:val="00BA04A1"/>
    <w:rsid w:val="00BA13E3"/>
    <w:rsid w:val="00BA5A58"/>
    <w:rsid w:val="00BA5F70"/>
    <w:rsid w:val="00BB0277"/>
    <w:rsid w:val="00BB37A9"/>
    <w:rsid w:val="00BC2682"/>
    <w:rsid w:val="00BC4FB9"/>
    <w:rsid w:val="00BC6EBA"/>
    <w:rsid w:val="00BC7C13"/>
    <w:rsid w:val="00BD0D25"/>
    <w:rsid w:val="00BD3E80"/>
    <w:rsid w:val="00BD5467"/>
    <w:rsid w:val="00BD750A"/>
    <w:rsid w:val="00BE0B3A"/>
    <w:rsid w:val="00BE6416"/>
    <w:rsid w:val="00BE6ACF"/>
    <w:rsid w:val="00BF3B59"/>
    <w:rsid w:val="00BF49A6"/>
    <w:rsid w:val="00BF4C54"/>
    <w:rsid w:val="00C05AA2"/>
    <w:rsid w:val="00C07E10"/>
    <w:rsid w:val="00C11355"/>
    <w:rsid w:val="00C116CD"/>
    <w:rsid w:val="00C210AD"/>
    <w:rsid w:val="00C2178B"/>
    <w:rsid w:val="00C2497A"/>
    <w:rsid w:val="00C25582"/>
    <w:rsid w:val="00C3014F"/>
    <w:rsid w:val="00C339D1"/>
    <w:rsid w:val="00C33A64"/>
    <w:rsid w:val="00C35CC6"/>
    <w:rsid w:val="00C3767A"/>
    <w:rsid w:val="00C400E2"/>
    <w:rsid w:val="00C42763"/>
    <w:rsid w:val="00C53884"/>
    <w:rsid w:val="00C57E19"/>
    <w:rsid w:val="00C644B9"/>
    <w:rsid w:val="00C669D8"/>
    <w:rsid w:val="00C74339"/>
    <w:rsid w:val="00C75160"/>
    <w:rsid w:val="00C77992"/>
    <w:rsid w:val="00C80D69"/>
    <w:rsid w:val="00C83150"/>
    <w:rsid w:val="00C8366A"/>
    <w:rsid w:val="00C85310"/>
    <w:rsid w:val="00C853C3"/>
    <w:rsid w:val="00C9636A"/>
    <w:rsid w:val="00CA0695"/>
    <w:rsid w:val="00CA24EA"/>
    <w:rsid w:val="00CA3C90"/>
    <w:rsid w:val="00CA4928"/>
    <w:rsid w:val="00CA68F6"/>
    <w:rsid w:val="00CB5E02"/>
    <w:rsid w:val="00CB64DB"/>
    <w:rsid w:val="00CC3646"/>
    <w:rsid w:val="00CD2353"/>
    <w:rsid w:val="00CD3915"/>
    <w:rsid w:val="00CD4B24"/>
    <w:rsid w:val="00CD4DBD"/>
    <w:rsid w:val="00CD50A0"/>
    <w:rsid w:val="00CE2391"/>
    <w:rsid w:val="00CE34DE"/>
    <w:rsid w:val="00CE362E"/>
    <w:rsid w:val="00CF1DF3"/>
    <w:rsid w:val="00CF4F8B"/>
    <w:rsid w:val="00CF5907"/>
    <w:rsid w:val="00CF7CA2"/>
    <w:rsid w:val="00D004AF"/>
    <w:rsid w:val="00D040E3"/>
    <w:rsid w:val="00D07430"/>
    <w:rsid w:val="00D15082"/>
    <w:rsid w:val="00D173FB"/>
    <w:rsid w:val="00D24A88"/>
    <w:rsid w:val="00D35C7D"/>
    <w:rsid w:val="00D41D21"/>
    <w:rsid w:val="00D46FCA"/>
    <w:rsid w:val="00D47474"/>
    <w:rsid w:val="00D5091F"/>
    <w:rsid w:val="00D53DBD"/>
    <w:rsid w:val="00D54414"/>
    <w:rsid w:val="00D56514"/>
    <w:rsid w:val="00D600CC"/>
    <w:rsid w:val="00D657D2"/>
    <w:rsid w:val="00D70BF2"/>
    <w:rsid w:val="00D72ABD"/>
    <w:rsid w:val="00D73B2E"/>
    <w:rsid w:val="00D74DD8"/>
    <w:rsid w:val="00D76F35"/>
    <w:rsid w:val="00D77A65"/>
    <w:rsid w:val="00D8044C"/>
    <w:rsid w:val="00D82872"/>
    <w:rsid w:val="00D85E3F"/>
    <w:rsid w:val="00D92451"/>
    <w:rsid w:val="00D92773"/>
    <w:rsid w:val="00D96F9F"/>
    <w:rsid w:val="00DB027D"/>
    <w:rsid w:val="00DB2D01"/>
    <w:rsid w:val="00DB37EB"/>
    <w:rsid w:val="00DB4B03"/>
    <w:rsid w:val="00DB501B"/>
    <w:rsid w:val="00DB74C5"/>
    <w:rsid w:val="00DB7C90"/>
    <w:rsid w:val="00DC28F8"/>
    <w:rsid w:val="00DC57B3"/>
    <w:rsid w:val="00DD5600"/>
    <w:rsid w:val="00DD5EB7"/>
    <w:rsid w:val="00DD6DA3"/>
    <w:rsid w:val="00DE1AEA"/>
    <w:rsid w:val="00DE575B"/>
    <w:rsid w:val="00DE587E"/>
    <w:rsid w:val="00DE60E9"/>
    <w:rsid w:val="00DE72EF"/>
    <w:rsid w:val="00DE7BFB"/>
    <w:rsid w:val="00DE7F5E"/>
    <w:rsid w:val="00DF1BCE"/>
    <w:rsid w:val="00DF3115"/>
    <w:rsid w:val="00DF7B11"/>
    <w:rsid w:val="00E00A5A"/>
    <w:rsid w:val="00E05C8C"/>
    <w:rsid w:val="00E11EB7"/>
    <w:rsid w:val="00E3143D"/>
    <w:rsid w:val="00E5335B"/>
    <w:rsid w:val="00E60899"/>
    <w:rsid w:val="00E62D3E"/>
    <w:rsid w:val="00E633A7"/>
    <w:rsid w:val="00E649C3"/>
    <w:rsid w:val="00E7010B"/>
    <w:rsid w:val="00E70F27"/>
    <w:rsid w:val="00E71CF7"/>
    <w:rsid w:val="00E72293"/>
    <w:rsid w:val="00E877D7"/>
    <w:rsid w:val="00E90F68"/>
    <w:rsid w:val="00E9187E"/>
    <w:rsid w:val="00E93403"/>
    <w:rsid w:val="00E951F2"/>
    <w:rsid w:val="00EA299D"/>
    <w:rsid w:val="00EB4867"/>
    <w:rsid w:val="00EB5018"/>
    <w:rsid w:val="00EB592B"/>
    <w:rsid w:val="00EB743F"/>
    <w:rsid w:val="00EB7B19"/>
    <w:rsid w:val="00EC6AC9"/>
    <w:rsid w:val="00EC6F48"/>
    <w:rsid w:val="00ED0178"/>
    <w:rsid w:val="00ED1229"/>
    <w:rsid w:val="00ED620A"/>
    <w:rsid w:val="00ED69E7"/>
    <w:rsid w:val="00EE023B"/>
    <w:rsid w:val="00EE08FC"/>
    <w:rsid w:val="00EE26A1"/>
    <w:rsid w:val="00EE3657"/>
    <w:rsid w:val="00EF254F"/>
    <w:rsid w:val="00EF313C"/>
    <w:rsid w:val="00EF6767"/>
    <w:rsid w:val="00EF6774"/>
    <w:rsid w:val="00EF7AD6"/>
    <w:rsid w:val="00F101C5"/>
    <w:rsid w:val="00F10354"/>
    <w:rsid w:val="00F14FA8"/>
    <w:rsid w:val="00F1630E"/>
    <w:rsid w:val="00F20303"/>
    <w:rsid w:val="00F2081D"/>
    <w:rsid w:val="00F2267A"/>
    <w:rsid w:val="00F24FF7"/>
    <w:rsid w:val="00F3326D"/>
    <w:rsid w:val="00F36949"/>
    <w:rsid w:val="00F423D3"/>
    <w:rsid w:val="00F4542F"/>
    <w:rsid w:val="00F54770"/>
    <w:rsid w:val="00F553AD"/>
    <w:rsid w:val="00F5601D"/>
    <w:rsid w:val="00F56327"/>
    <w:rsid w:val="00F56FED"/>
    <w:rsid w:val="00F6246D"/>
    <w:rsid w:val="00F63091"/>
    <w:rsid w:val="00F653E4"/>
    <w:rsid w:val="00F71596"/>
    <w:rsid w:val="00F723E4"/>
    <w:rsid w:val="00F81804"/>
    <w:rsid w:val="00F8235C"/>
    <w:rsid w:val="00F85998"/>
    <w:rsid w:val="00F91FA8"/>
    <w:rsid w:val="00F92F98"/>
    <w:rsid w:val="00F93751"/>
    <w:rsid w:val="00F9447A"/>
    <w:rsid w:val="00F94ADE"/>
    <w:rsid w:val="00F97660"/>
    <w:rsid w:val="00FA376B"/>
    <w:rsid w:val="00FA445C"/>
    <w:rsid w:val="00FA5362"/>
    <w:rsid w:val="00FA56B8"/>
    <w:rsid w:val="00FB3330"/>
    <w:rsid w:val="00FB5552"/>
    <w:rsid w:val="00FC753D"/>
    <w:rsid w:val="00FC7606"/>
    <w:rsid w:val="00FD018B"/>
    <w:rsid w:val="00FD29EF"/>
    <w:rsid w:val="00FD3D24"/>
    <w:rsid w:val="00FD4E17"/>
    <w:rsid w:val="00FD53E9"/>
    <w:rsid w:val="00FE1304"/>
    <w:rsid w:val="00FE1751"/>
    <w:rsid w:val="00FE7B21"/>
    <w:rsid w:val="00FF3495"/>
    <w:rsid w:val="00FF4176"/>
    <w:rsid w:val="00FF53BB"/>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D9A66"/>
  <w15:chartTrackingRefBased/>
  <w15:docId w15:val="{A86A2B56-A455-4A7A-813D-32CDC54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C90"/>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styleId="Mencinsinresolver">
    <w:name w:val="Unresolved Mention"/>
    <w:uiPriority w:val="99"/>
    <w:semiHidden/>
    <w:unhideWhenUsed/>
    <w:rsid w:val="00ED1229"/>
    <w:rPr>
      <w:color w:val="605E5C"/>
      <w:shd w:val="clear" w:color="auto" w:fill="E1DFDD"/>
    </w:rPr>
  </w:style>
  <w:style w:type="table" w:styleId="Tablanormal1">
    <w:name w:val="Plain Table 1"/>
    <w:basedOn w:val="Tablanormal"/>
    <w:uiPriority w:val="41"/>
    <w:rsid w:val="00B3557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escripcin">
    <w:name w:val="caption"/>
    <w:basedOn w:val="Normal"/>
    <w:next w:val="Normal"/>
    <w:unhideWhenUsed/>
    <w:qFormat/>
    <w:rsid w:val="00D46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908">
      <w:bodyDiv w:val="1"/>
      <w:marLeft w:val="0"/>
      <w:marRight w:val="0"/>
      <w:marTop w:val="0"/>
      <w:marBottom w:val="0"/>
      <w:divBdr>
        <w:top w:val="none" w:sz="0" w:space="0" w:color="auto"/>
        <w:left w:val="none" w:sz="0" w:space="0" w:color="auto"/>
        <w:bottom w:val="none" w:sz="0" w:space="0" w:color="auto"/>
        <w:right w:val="none" w:sz="0" w:space="0" w:color="auto"/>
      </w:divBdr>
    </w:div>
    <w:div w:id="24671981">
      <w:bodyDiv w:val="1"/>
      <w:marLeft w:val="0"/>
      <w:marRight w:val="0"/>
      <w:marTop w:val="0"/>
      <w:marBottom w:val="0"/>
      <w:divBdr>
        <w:top w:val="none" w:sz="0" w:space="0" w:color="auto"/>
        <w:left w:val="none" w:sz="0" w:space="0" w:color="auto"/>
        <w:bottom w:val="none" w:sz="0" w:space="0" w:color="auto"/>
        <w:right w:val="none" w:sz="0" w:space="0" w:color="auto"/>
      </w:divBdr>
    </w:div>
    <w:div w:id="53431750">
      <w:bodyDiv w:val="1"/>
      <w:marLeft w:val="0"/>
      <w:marRight w:val="0"/>
      <w:marTop w:val="0"/>
      <w:marBottom w:val="0"/>
      <w:divBdr>
        <w:top w:val="none" w:sz="0" w:space="0" w:color="auto"/>
        <w:left w:val="none" w:sz="0" w:space="0" w:color="auto"/>
        <w:bottom w:val="none" w:sz="0" w:space="0" w:color="auto"/>
        <w:right w:val="none" w:sz="0" w:space="0" w:color="auto"/>
      </w:divBdr>
    </w:div>
    <w:div w:id="67657817">
      <w:bodyDiv w:val="1"/>
      <w:marLeft w:val="0"/>
      <w:marRight w:val="0"/>
      <w:marTop w:val="0"/>
      <w:marBottom w:val="0"/>
      <w:divBdr>
        <w:top w:val="none" w:sz="0" w:space="0" w:color="auto"/>
        <w:left w:val="none" w:sz="0" w:space="0" w:color="auto"/>
        <w:bottom w:val="none" w:sz="0" w:space="0" w:color="auto"/>
        <w:right w:val="none" w:sz="0" w:space="0" w:color="auto"/>
      </w:divBdr>
    </w:div>
    <w:div w:id="107698950">
      <w:bodyDiv w:val="1"/>
      <w:marLeft w:val="0"/>
      <w:marRight w:val="0"/>
      <w:marTop w:val="0"/>
      <w:marBottom w:val="0"/>
      <w:divBdr>
        <w:top w:val="none" w:sz="0" w:space="0" w:color="auto"/>
        <w:left w:val="none" w:sz="0" w:space="0" w:color="auto"/>
        <w:bottom w:val="none" w:sz="0" w:space="0" w:color="auto"/>
        <w:right w:val="none" w:sz="0" w:space="0" w:color="auto"/>
      </w:divBdr>
    </w:div>
    <w:div w:id="129322362">
      <w:bodyDiv w:val="1"/>
      <w:marLeft w:val="0"/>
      <w:marRight w:val="0"/>
      <w:marTop w:val="0"/>
      <w:marBottom w:val="0"/>
      <w:divBdr>
        <w:top w:val="none" w:sz="0" w:space="0" w:color="auto"/>
        <w:left w:val="none" w:sz="0" w:space="0" w:color="auto"/>
        <w:bottom w:val="none" w:sz="0" w:space="0" w:color="auto"/>
        <w:right w:val="none" w:sz="0" w:space="0" w:color="auto"/>
      </w:divBdr>
    </w:div>
    <w:div w:id="209154901">
      <w:bodyDiv w:val="1"/>
      <w:marLeft w:val="0"/>
      <w:marRight w:val="0"/>
      <w:marTop w:val="0"/>
      <w:marBottom w:val="0"/>
      <w:divBdr>
        <w:top w:val="none" w:sz="0" w:space="0" w:color="auto"/>
        <w:left w:val="none" w:sz="0" w:space="0" w:color="auto"/>
        <w:bottom w:val="none" w:sz="0" w:space="0" w:color="auto"/>
        <w:right w:val="none" w:sz="0" w:space="0" w:color="auto"/>
      </w:divBdr>
    </w:div>
    <w:div w:id="243340846">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6716892">
      <w:bodyDiv w:val="1"/>
      <w:marLeft w:val="0"/>
      <w:marRight w:val="0"/>
      <w:marTop w:val="0"/>
      <w:marBottom w:val="0"/>
      <w:divBdr>
        <w:top w:val="none" w:sz="0" w:space="0" w:color="auto"/>
        <w:left w:val="none" w:sz="0" w:space="0" w:color="auto"/>
        <w:bottom w:val="none" w:sz="0" w:space="0" w:color="auto"/>
        <w:right w:val="none" w:sz="0" w:space="0" w:color="auto"/>
      </w:divBdr>
    </w:div>
    <w:div w:id="286817117">
      <w:bodyDiv w:val="1"/>
      <w:marLeft w:val="0"/>
      <w:marRight w:val="0"/>
      <w:marTop w:val="0"/>
      <w:marBottom w:val="0"/>
      <w:divBdr>
        <w:top w:val="none" w:sz="0" w:space="0" w:color="auto"/>
        <w:left w:val="none" w:sz="0" w:space="0" w:color="auto"/>
        <w:bottom w:val="none" w:sz="0" w:space="0" w:color="auto"/>
        <w:right w:val="none" w:sz="0" w:space="0" w:color="auto"/>
      </w:divBdr>
    </w:div>
    <w:div w:id="293487290">
      <w:bodyDiv w:val="1"/>
      <w:marLeft w:val="0"/>
      <w:marRight w:val="0"/>
      <w:marTop w:val="0"/>
      <w:marBottom w:val="0"/>
      <w:divBdr>
        <w:top w:val="none" w:sz="0" w:space="0" w:color="auto"/>
        <w:left w:val="none" w:sz="0" w:space="0" w:color="auto"/>
        <w:bottom w:val="none" w:sz="0" w:space="0" w:color="auto"/>
        <w:right w:val="none" w:sz="0" w:space="0" w:color="auto"/>
      </w:divBdr>
    </w:div>
    <w:div w:id="300768229">
      <w:bodyDiv w:val="1"/>
      <w:marLeft w:val="0"/>
      <w:marRight w:val="0"/>
      <w:marTop w:val="0"/>
      <w:marBottom w:val="0"/>
      <w:divBdr>
        <w:top w:val="none" w:sz="0" w:space="0" w:color="auto"/>
        <w:left w:val="none" w:sz="0" w:space="0" w:color="auto"/>
        <w:bottom w:val="none" w:sz="0" w:space="0" w:color="auto"/>
        <w:right w:val="none" w:sz="0" w:space="0" w:color="auto"/>
      </w:divBdr>
    </w:div>
    <w:div w:id="319426487">
      <w:bodyDiv w:val="1"/>
      <w:marLeft w:val="0"/>
      <w:marRight w:val="0"/>
      <w:marTop w:val="0"/>
      <w:marBottom w:val="0"/>
      <w:divBdr>
        <w:top w:val="none" w:sz="0" w:space="0" w:color="auto"/>
        <w:left w:val="none" w:sz="0" w:space="0" w:color="auto"/>
        <w:bottom w:val="none" w:sz="0" w:space="0" w:color="auto"/>
        <w:right w:val="none" w:sz="0" w:space="0" w:color="auto"/>
      </w:divBdr>
    </w:div>
    <w:div w:id="339819436">
      <w:bodyDiv w:val="1"/>
      <w:marLeft w:val="0"/>
      <w:marRight w:val="0"/>
      <w:marTop w:val="0"/>
      <w:marBottom w:val="0"/>
      <w:divBdr>
        <w:top w:val="none" w:sz="0" w:space="0" w:color="auto"/>
        <w:left w:val="none" w:sz="0" w:space="0" w:color="auto"/>
        <w:bottom w:val="none" w:sz="0" w:space="0" w:color="auto"/>
        <w:right w:val="none" w:sz="0" w:space="0" w:color="auto"/>
      </w:divBdr>
    </w:div>
    <w:div w:id="350452809">
      <w:bodyDiv w:val="1"/>
      <w:marLeft w:val="0"/>
      <w:marRight w:val="0"/>
      <w:marTop w:val="0"/>
      <w:marBottom w:val="0"/>
      <w:divBdr>
        <w:top w:val="none" w:sz="0" w:space="0" w:color="auto"/>
        <w:left w:val="none" w:sz="0" w:space="0" w:color="auto"/>
        <w:bottom w:val="none" w:sz="0" w:space="0" w:color="auto"/>
        <w:right w:val="none" w:sz="0" w:space="0" w:color="auto"/>
      </w:divBdr>
    </w:div>
    <w:div w:id="376322612">
      <w:bodyDiv w:val="1"/>
      <w:marLeft w:val="0"/>
      <w:marRight w:val="0"/>
      <w:marTop w:val="0"/>
      <w:marBottom w:val="0"/>
      <w:divBdr>
        <w:top w:val="none" w:sz="0" w:space="0" w:color="auto"/>
        <w:left w:val="none" w:sz="0" w:space="0" w:color="auto"/>
        <w:bottom w:val="none" w:sz="0" w:space="0" w:color="auto"/>
        <w:right w:val="none" w:sz="0" w:space="0" w:color="auto"/>
      </w:divBdr>
    </w:div>
    <w:div w:id="409624984">
      <w:bodyDiv w:val="1"/>
      <w:marLeft w:val="0"/>
      <w:marRight w:val="0"/>
      <w:marTop w:val="0"/>
      <w:marBottom w:val="0"/>
      <w:divBdr>
        <w:top w:val="none" w:sz="0" w:space="0" w:color="auto"/>
        <w:left w:val="none" w:sz="0" w:space="0" w:color="auto"/>
        <w:bottom w:val="none" w:sz="0" w:space="0" w:color="auto"/>
        <w:right w:val="none" w:sz="0" w:space="0" w:color="auto"/>
      </w:divBdr>
    </w:div>
    <w:div w:id="412894068">
      <w:bodyDiv w:val="1"/>
      <w:marLeft w:val="0"/>
      <w:marRight w:val="0"/>
      <w:marTop w:val="0"/>
      <w:marBottom w:val="0"/>
      <w:divBdr>
        <w:top w:val="none" w:sz="0" w:space="0" w:color="auto"/>
        <w:left w:val="none" w:sz="0" w:space="0" w:color="auto"/>
        <w:bottom w:val="none" w:sz="0" w:space="0" w:color="auto"/>
        <w:right w:val="none" w:sz="0" w:space="0" w:color="auto"/>
      </w:divBdr>
    </w:div>
    <w:div w:id="434177820">
      <w:bodyDiv w:val="1"/>
      <w:marLeft w:val="0"/>
      <w:marRight w:val="0"/>
      <w:marTop w:val="0"/>
      <w:marBottom w:val="0"/>
      <w:divBdr>
        <w:top w:val="none" w:sz="0" w:space="0" w:color="auto"/>
        <w:left w:val="none" w:sz="0" w:space="0" w:color="auto"/>
        <w:bottom w:val="none" w:sz="0" w:space="0" w:color="auto"/>
        <w:right w:val="none" w:sz="0" w:space="0" w:color="auto"/>
      </w:divBdr>
    </w:div>
    <w:div w:id="454181434">
      <w:bodyDiv w:val="1"/>
      <w:marLeft w:val="0"/>
      <w:marRight w:val="0"/>
      <w:marTop w:val="0"/>
      <w:marBottom w:val="0"/>
      <w:divBdr>
        <w:top w:val="none" w:sz="0" w:space="0" w:color="auto"/>
        <w:left w:val="none" w:sz="0" w:space="0" w:color="auto"/>
        <w:bottom w:val="none" w:sz="0" w:space="0" w:color="auto"/>
        <w:right w:val="none" w:sz="0" w:space="0" w:color="auto"/>
      </w:divBdr>
    </w:div>
    <w:div w:id="578904566">
      <w:bodyDiv w:val="1"/>
      <w:marLeft w:val="0"/>
      <w:marRight w:val="0"/>
      <w:marTop w:val="0"/>
      <w:marBottom w:val="0"/>
      <w:divBdr>
        <w:top w:val="none" w:sz="0" w:space="0" w:color="auto"/>
        <w:left w:val="none" w:sz="0" w:space="0" w:color="auto"/>
        <w:bottom w:val="none" w:sz="0" w:space="0" w:color="auto"/>
        <w:right w:val="none" w:sz="0" w:space="0" w:color="auto"/>
      </w:divBdr>
    </w:div>
    <w:div w:id="614096686">
      <w:bodyDiv w:val="1"/>
      <w:marLeft w:val="0"/>
      <w:marRight w:val="0"/>
      <w:marTop w:val="0"/>
      <w:marBottom w:val="0"/>
      <w:divBdr>
        <w:top w:val="none" w:sz="0" w:space="0" w:color="auto"/>
        <w:left w:val="none" w:sz="0" w:space="0" w:color="auto"/>
        <w:bottom w:val="none" w:sz="0" w:space="0" w:color="auto"/>
        <w:right w:val="none" w:sz="0" w:space="0" w:color="auto"/>
      </w:divBdr>
    </w:div>
    <w:div w:id="665598817">
      <w:bodyDiv w:val="1"/>
      <w:marLeft w:val="0"/>
      <w:marRight w:val="0"/>
      <w:marTop w:val="0"/>
      <w:marBottom w:val="0"/>
      <w:divBdr>
        <w:top w:val="none" w:sz="0" w:space="0" w:color="auto"/>
        <w:left w:val="none" w:sz="0" w:space="0" w:color="auto"/>
        <w:bottom w:val="none" w:sz="0" w:space="0" w:color="auto"/>
        <w:right w:val="none" w:sz="0" w:space="0" w:color="auto"/>
      </w:divBdr>
    </w:div>
    <w:div w:id="716779083">
      <w:bodyDiv w:val="1"/>
      <w:marLeft w:val="0"/>
      <w:marRight w:val="0"/>
      <w:marTop w:val="0"/>
      <w:marBottom w:val="0"/>
      <w:divBdr>
        <w:top w:val="none" w:sz="0" w:space="0" w:color="auto"/>
        <w:left w:val="none" w:sz="0" w:space="0" w:color="auto"/>
        <w:bottom w:val="none" w:sz="0" w:space="0" w:color="auto"/>
        <w:right w:val="none" w:sz="0" w:space="0" w:color="auto"/>
      </w:divBdr>
    </w:div>
    <w:div w:id="766389750">
      <w:bodyDiv w:val="1"/>
      <w:marLeft w:val="0"/>
      <w:marRight w:val="0"/>
      <w:marTop w:val="0"/>
      <w:marBottom w:val="0"/>
      <w:divBdr>
        <w:top w:val="none" w:sz="0" w:space="0" w:color="auto"/>
        <w:left w:val="none" w:sz="0" w:space="0" w:color="auto"/>
        <w:bottom w:val="none" w:sz="0" w:space="0" w:color="auto"/>
        <w:right w:val="none" w:sz="0" w:space="0" w:color="auto"/>
      </w:divBdr>
    </w:div>
    <w:div w:id="788011019">
      <w:bodyDiv w:val="1"/>
      <w:marLeft w:val="0"/>
      <w:marRight w:val="0"/>
      <w:marTop w:val="0"/>
      <w:marBottom w:val="0"/>
      <w:divBdr>
        <w:top w:val="none" w:sz="0" w:space="0" w:color="auto"/>
        <w:left w:val="none" w:sz="0" w:space="0" w:color="auto"/>
        <w:bottom w:val="none" w:sz="0" w:space="0" w:color="auto"/>
        <w:right w:val="none" w:sz="0" w:space="0" w:color="auto"/>
      </w:divBdr>
    </w:div>
    <w:div w:id="944190302">
      <w:bodyDiv w:val="1"/>
      <w:marLeft w:val="0"/>
      <w:marRight w:val="0"/>
      <w:marTop w:val="0"/>
      <w:marBottom w:val="0"/>
      <w:divBdr>
        <w:top w:val="none" w:sz="0" w:space="0" w:color="auto"/>
        <w:left w:val="none" w:sz="0" w:space="0" w:color="auto"/>
        <w:bottom w:val="none" w:sz="0" w:space="0" w:color="auto"/>
        <w:right w:val="none" w:sz="0" w:space="0" w:color="auto"/>
      </w:divBdr>
    </w:div>
    <w:div w:id="1102068983">
      <w:bodyDiv w:val="1"/>
      <w:marLeft w:val="0"/>
      <w:marRight w:val="0"/>
      <w:marTop w:val="0"/>
      <w:marBottom w:val="0"/>
      <w:divBdr>
        <w:top w:val="none" w:sz="0" w:space="0" w:color="auto"/>
        <w:left w:val="none" w:sz="0" w:space="0" w:color="auto"/>
        <w:bottom w:val="none" w:sz="0" w:space="0" w:color="auto"/>
        <w:right w:val="none" w:sz="0" w:space="0" w:color="auto"/>
      </w:divBdr>
    </w:div>
    <w:div w:id="1102605274">
      <w:bodyDiv w:val="1"/>
      <w:marLeft w:val="0"/>
      <w:marRight w:val="0"/>
      <w:marTop w:val="0"/>
      <w:marBottom w:val="0"/>
      <w:divBdr>
        <w:top w:val="none" w:sz="0" w:space="0" w:color="auto"/>
        <w:left w:val="none" w:sz="0" w:space="0" w:color="auto"/>
        <w:bottom w:val="none" w:sz="0" w:space="0" w:color="auto"/>
        <w:right w:val="none" w:sz="0" w:space="0" w:color="auto"/>
      </w:divBdr>
    </w:div>
    <w:div w:id="1126896495">
      <w:bodyDiv w:val="1"/>
      <w:marLeft w:val="0"/>
      <w:marRight w:val="0"/>
      <w:marTop w:val="0"/>
      <w:marBottom w:val="0"/>
      <w:divBdr>
        <w:top w:val="none" w:sz="0" w:space="0" w:color="auto"/>
        <w:left w:val="none" w:sz="0" w:space="0" w:color="auto"/>
        <w:bottom w:val="none" w:sz="0" w:space="0" w:color="auto"/>
        <w:right w:val="none" w:sz="0" w:space="0" w:color="auto"/>
      </w:divBdr>
    </w:div>
    <w:div w:id="1128360263">
      <w:bodyDiv w:val="1"/>
      <w:marLeft w:val="0"/>
      <w:marRight w:val="0"/>
      <w:marTop w:val="0"/>
      <w:marBottom w:val="0"/>
      <w:divBdr>
        <w:top w:val="none" w:sz="0" w:space="0" w:color="auto"/>
        <w:left w:val="none" w:sz="0" w:space="0" w:color="auto"/>
        <w:bottom w:val="none" w:sz="0" w:space="0" w:color="auto"/>
        <w:right w:val="none" w:sz="0" w:space="0" w:color="auto"/>
      </w:divBdr>
    </w:div>
    <w:div w:id="1142698339">
      <w:bodyDiv w:val="1"/>
      <w:marLeft w:val="0"/>
      <w:marRight w:val="0"/>
      <w:marTop w:val="0"/>
      <w:marBottom w:val="0"/>
      <w:divBdr>
        <w:top w:val="none" w:sz="0" w:space="0" w:color="auto"/>
        <w:left w:val="none" w:sz="0" w:space="0" w:color="auto"/>
        <w:bottom w:val="none" w:sz="0" w:space="0" w:color="auto"/>
        <w:right w:val="none" w:sz="0" w:space="0" w:color="auto"/>
      </w:divBdr>
    </w:div>
    <w:div w:id="1208907019">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99687288">
      <w:bodyDiv w:val="1"/>
      <w:marLeft w:val="0"/>
      <w:marRight w:val="0"/>
      <w:marTop w:val="0"/>
      <w:marBottom w:val="0"/>
      <w:divBdr>
        <w:top w:val="none" w:sz="0" w:space="0" w:color="auto"/>
        <w:left w:val="none" w:sz="0" w:space="0" w:color="auto"/>
        <w:bottom w:val="none" w:sz="0" w:space="0" w:color="auto"/>
        <w:right w:val="none" w:sz="0" w:space="0" w:color="auto"/>
      </w:divBdr>
    </w:div>
    <w:div w:id="1533300984">
      <w:bodyDiv w:val="1"/>
      <w:marLeft w:val="0"/>
      <w:marRight w:val="0"/>
      <w:marTop w:val="0"/>
      <w:marBottom w:val="0"/>
      <w:divBdr>
        <w:top w:val="none" w:sz="0" w:space="0" w:color="auto"/>
        <w:left w:val="none" w:sz="0" w:space="0" w:color="auto"/>
        <w:bottom w:val="none" w:sz="0" w:space="0" w:color="auto"/>
        <w:right w:val="none" w:sz="0" w:space="0" w:color="auto"/>
      </w:divBdr>
    </w:div>
    <w:div w:id="1554803445">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5211447">
      <w:bodyDiv w:val="1"/>
      <w:marLeft w:val="0"/>
      <w:marRight w:val="0"/>
      <w:marTop w:val="0"/>
      <w:marBottom w:val="0"/>
      <w:divBdr>
        <w:top w:val="none" w:sz="0" w:space="0" w:color="auto"/>
        <w:left w:val="none" w:sz="0" w:space="0" w:color="auto"/>
        <w:bottom w:val="none" w:sz="0" w:space="0" w:color="auto"/>
        <w:right w:val="none" w:sz="0" w:space="0" w:color="auto"/>
      </w:divBdr>
    </w:div>
    <w:div w:id="1705322209">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5759">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42688352">
      <w:bodyDiv w:val="1"/>
      <w:marLeft w:val="0"/>
      <w:marRight w:val="0"/>
      <w:marTop w:val="0"/>
      <w:marBottom w:val="0"/>
      <w:divBdr>
        <w:top w:val="none" w:sz="0" w:space="0" w:color="auto"/>
        <w:left w:val="none" w:sz="0" w:space="0" w:color="auto"/>
        <w:bottom w:val="none" w:sz="0" w:space="0" w:color="auto"/>
        <w:right w:val="none" w:sz="0" w:space="0" w:color="auto"/>
      </w:divBdr>
    </w:div>
    <w:div w:id="1960837714">
      <w:bodyDiv w:val="1"/>
      <w:marLeft w:val="0"/>
      <w:marRight w:val="0"/>
      <w:marTop w:val="0"/>
      <w:marBottom w:val="0"/>
      <w:divBdr>
        <w:top w:val="none" w:sz="0" w:space="0" w:color="auto"/>
        <w:left w:val="none" w:sz="0" w:space="0" w:color="auto"/>
        <w:bottom w:val="none" w:sz="0" w:space="0" w:color="auto"/>
        <w:right w:val="none" w:sz="0" w:space="0" w:color="auto"/>
      </w:divBdr>
    </w:div>
    <w:div w:id="2006594325">
      <w:bodyDiv w:val="1"/>
      <w:marLeft w:val="0"/>
      <w:marRight w:val="0"/>
      <w:marTop w:val="0"/>
      <w:marBottom w:val="0"/>
      <w:divBdr>
        <w:top w:val="none" w:sz="0" w:space="0" w:color="auto"/>
        <w:left w:val="none" w:sz="0" w:space="0" w:color="auto"/>
        <w:bottom w:val="none" w:sz="0" w:space="0" w:color="auto"/>
        <w:right w:val="none" w:sz="0" w:space="0" w:color="auto"/>
      </w:divBdr>
    </w:div>
    <w:div w:id="2100709884">
      <w:bodyDiv w:val="1"/>
      <w:marLeft w:val="0"/>
      <w:marRight w:val="0"/>
      <w:marTop w:val="0"/>
      <w:marBottom w:val="0"/>
      <w:divBdr>
        <w:top w:val="none" w:sz="0" w:space="0" w:color="auto"/>
        <w:left w:val="none" w:sz="0" w:space="0" w:color="auto"/>
        <w:bottom w:val="none" w:sz="0" w:space="0" w:color="auto"/>
        <w:right w:val="none" w:sz="0" w:space="0" w:color="auto"/>
      </w:divBdr>
    </w:div>
    <w:div w:id="21290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Rosa%20Elisa\Desktop\20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Rosa%20Elisa\Desktop\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Rosa%20Elisa\Desktop\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Rosa%20Elisa\Desktop\201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Rosa%20Elisa\Desktop\20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Rosa%20Elisa\Desktop\201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Rosa%20Elisa\Desktop\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84E-41DA-A70E-FDBCFA4812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84E-41DA-A70E-FDBCFA4812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84E-41DA-A70E-FDBCFA4812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84E-41DA-A70E-FDBCFA4812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84E-41DA-A70E-FDBCFA4812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84E-41DA-A70E-FDBCFA48123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84E-41DA-A70E-FDBCFA48123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84E-41DA-A70E-FDBCFA48123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884E-41DA-A70E-FDBCFA48123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884E-41DA-A70E-FDBCFA48123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884E-41DA-A70E-FDBCFA48123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884E-41DA-A70E-FDBCFA48123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884E-41DA-A70E-FDBCFA48123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884E-41DA-A70E-FDBCFA48123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884E-41DA-A70E-FDBCFA48123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884E-41DA-A70E-FDBCFA48123B}"/>
              </c:ext>
            </c:extLst>
          </c:dPt>
          <c:dLbls>
            <c:dLbl>
              <c:idx val="0"/>
              <c:tx>
                <c:rich>
                  <a:bodyPr/>
                  <a:lstStyle/>
                  <a:p>
                    <a:fld id="{18D4A38D-3868-46E0-898C-F85B8A2A043A}" type="CATEGORYNAME">
                      <a:rPr lang="en-US"/>
                      <a:pPr/>
                      <a:t>[NOMBRE DE CATEGORÍA]</a:t>
                    </a:fld>
                    <a:r>
                      <a:rPr lang="en-US" baseline="0"/>
                      <a:t>; </a:t>
                    </a:r>
                    <a:fld id="{5B9BAA47-3793-4615-BC5A-855FF53C9126}"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4E-41DA-A70E-FDBCFA48123B}"/>
                </c:ext>
              </c:extLst>
            </c:dLbl>
            <c:dLbl>
              <c:idx val="1"/>
              <c:tx>
                <c:rich>
                  <a:bodyPr/>
                  <a:lstStyle/>
                  <a:p>
                    <a:fld id="{E15728ED-180B-4ED0-93FA-8A70151E3A36}" type="CATEGORYNAME">
                      <a:rPr lang="en-US"/>
                      <a:pPr/>
                      <a:t>[NOMBRE DE CATEGORÍA]</a:t>
                    </a:fld>
                    <a:r>
                      <a:rPr lang="en-US" baseline="0"/>
                      <a:t>; </a:t>
                    </a:r>
                    <a:fld id="{E77A43A0-8BC1-42E2-83A5-F33D3B8036CF}"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4E-41DA-A70E-FDBCFA48123B}"/>
                </c:ext>
              </c:extLst>
            </c:dLbl>
            <c:dLbl>
              <c:idx val="2"/>
              <c:tx>
                <c:rich>
                  <a:bodyPr/>
                  <a:lstStyle/>
                  <a:p>
                    <a:fld id="{E6758408-F057-4E4A-9D7C-B323182EA65C}" type="CATEGORYNAME">
                      <a:rPr lang="en-US"/>
                      <a:pPr/>
                      <a:t>[NOMBRE DE CATEGORÍA]</a:t>
                    </a:fld>
                    <a:r>
                      <a:rPr lang="en-US" baseline="0"/>
                      <a:t>; </a:t>
                    </a:r>
                    <a:fld id="{EEB0A3B7-C1A3-4221-A22E-1CD21867EA41}"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84E-41DA-A70E-FDBCFA48123B}"/>
                </c:ext>
              </c:extLst>
            </c:dLbl>
            <c:dLbl>
              <c:idx val="3"/>
              <c:tx>
                <c:rich>
                  <a:bodyPr/>
                  <a:lstStyle/>
                  <a:p>
                    <a:fld id="{2A1D3FCF-2DFA-42FF-86F8-784CF0CFEBDD}" type="CATEGORYNAME">
                      <a:rPr lang="en-US"/>
                      <a:pPr/>
                      <a:t>[NOMBRE DE CATEGORÍA]</a:t>
                    </a:fld>
                    <a:r>
                      <a:rPr lang="en-US" baseline="0"/>
                      <a:t>; </a:t>
                    </a:r>
                    <a:fld id="{ECD4C9C7-3B00-489E-9CF1-32145A0892C3}"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84E-41DA-A70E-FDBCFA48123B}"/>
                </c:ext>
              </c:extLst>
            </c:dLbl>
            <c:dLbl>
              <c:idx val="4"/>
              <c:tx>
                <c:rich>
                  <a:bodyPr/>
                  <a:lstStyle/>
                  <a:p>
                    <a:fld id="{66DF3220-E2B4-4AFF-8B12-3FE58CFF4EE9}" type="CATEGORYNAME">
                      <a:rPr lang="en-US"/>
                      <a:pPr/>
                      <a:t>[NOMBRE DE CATEGORÍA]</a:t>
                    </a:fld>
                    <a:r>
                      <a:rPr lang="en-US" baseline="0"/>
                      <a:t>; </a:t>
                    </a:r>
                    <a:fld id="{04F39984-8698-4CE0-A3E0-9C0A7CAD1322}"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84E-41DA-A70E-FDBCFA48123B}"/>
                </c:ext>
              </c:extLst>
            </c:dLbl>
            <c:dLbl>
              <c:idx val="5"/>
              <c:tx>
                <c:rich>
                  <a:bodyPr/>
                  <a:lstStyle/>
                  <a:p>
                    <a:fld id="{8637F75F-8924-43C5-BF47-FE1B2AF3400A}" type="CATEGORYNAME">
                      <a:rPr lang="en-US"/>
                      <a:pPr/>
                      <a:t>[NOMBRE DE CATEGORÍA]</a:t>
                    </a:fld>
                    <a:r>
                      <a:rPr lang="en-US" baseline="0"/>
                      <a:t>; </a:t>
                    </a:r>
                    <a:fld id="{DEC16F5C-4D2D-4FDC-BF04-D9DF16AFD275}"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84E-41DA-A70E-FDBCFA48123B}"/>
                </c:ext>
              </c:extLst>
            </c:dLbl>
            <c:dLbl>
              <c:idx val="6"/>
              <c:tx>
                <c:rich>
                  <a:bodyPr/>
                  <a:lstStyle/>
                  <a:p>
                    <a:fld id="{6596AD7F-CD48-4B84-BA55-87F64C6ABA81}" type="CATEGORYNAME">
                      <a:rPr lang="en-US"/>
                      <a:pPr/>
                      <a:t>[NOMBRE DE CATEGORÍA]</a:t>
                    </a:fld>
                    <a:r>
                      <a:rPr lang="en-US" baseline="0"/>
                      <a:t>; </a:t>
                    </a:r>
                    <a:fld id="{A201E690-95A5-4F5A-92E2-AF24986DA5D9}"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84E-41DA-A70E-FDBCFA48123B}"/>
                </c:ext>
              </c:extLst>
            </c:dLbl>
            <c:dLbl>
              <c:idx val="7"/>
              <c:tx>
                <c:rich>
                  <a:bodyPr/>
                  <a:lstStyle/>
                  <a:p>
                    <a:fld id="{06AC7505-124F-439D-A99C-6A09EE40D2DD}" type="CATEGORYNAME">
                      <a:rPr lang="en-US"/>
                      <a:pPr/>
                      <a:t>[NOMBRE DE CATEGORÍA]</a:t>
                    </a:fld>
                    <a:r>
                      <a:rPr lang="en-US" baseline="0"/>
                      <a:t>; </a:t>
                    </a:r>
                    <a:fld id="{27947923-A936-4A84-B83A-8421F000CBAA}"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84E-41DA-A70E-FDBCFA48123B}"/>
                </c:ext>
              </c:extLst>
            </c:dLbl>
            <c:dLbl>
              <c:idx val="8"/>
              <c:tx>
                <c:rich>
                  <a:bodyPr/>
                  <a:lstStyle/>
                  <a:p>
                    <a:fld id="{E068071C-A5AD-4A00-AE3E-509000F1677A}" type="CATEGORYNAME">
                      <a:rPr lang="en-US"/>
                      <a:pPr/>
                      <a:t>[NOMBRE DE CATEGORÍA]</a:t>
                    </a:fld>
                    <a:r>
                      <a:rPr lang="en-US" baseline="0"/>
                      <a:t>; </a:t>
                    </a:r>
                    <a:fld id="{A20195F6-0F51-44C7-8A54-F577E42359A8}"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84E-41DA-A70E-FDBCFA48123B}"/>
                </c:ext>
              </c:extLst>
            </c:dLbl>
            <c:dLbl>
              <c:idx val="9"/>
              <c:tx>
                <c:rich>
                  <a:bodyPr/>
                  <a:lstStyle/>
                  <a:p>
                    <a:fld id="{AC81655B-4608-4767-97A8-0E67AE802953}" type="CATEGORYNAME">
                      <a:rPr lang="en-US"/>
                      <a:pPr/>
                      <a:t>[NOMBRE DE CATEGORÍA]</a:t>
                    </a:fld>
                    <a:r>
                      <a:rPr lang="en-US" baseline="0"/>
                      <a:t>; </a:t>
                    </a:r>
                    <a:fld id="{D362427D-175C-4DA5-9DC2-0AA08F0EC4F6}"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84E-41DA-A70E-FDBCFA48123B}"/>
                </c:ext>
              </c:extLst>
            </c:dLbl>
            <c:dLbl>
              <c:idx val="10"/>
              <c:tx>
                <c:rich>
                  <a:bodyPr/>
                  <a:lstStyle/>
                  <a:p>
                    <a:fld id="{E6C3888F-9173-433D-821D-5CA77383FC56}" type="CATEGORYNAME">
                      <a:rPr lang="en-US"/>
                      <a:pPr/>
                      <a:t>[NOMBRE DE CATEGORÍA]</a:t>
                    </a:fld>
                    <a:r>
                      <a:rPr lang="en-US" baseline="0"/>
                      <a:t>; </a:t>
                    </a:r>
                    <a:fld id="{7E5E84CF-4B8B-4F92-A7C4-ABA1EC501330}"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884E-41DA-A70E-FDBCFA48123B}"/>
                </c:ext>
              </c:extLst>
            </c:dLbl>
            <c:dLbl>
              <c:idx val="11"/>
              <c:tx>
                <c:rich>
                  <a:bodyPr/>
                  <a:lstStyle/>
                  <a:p>
                    <a:fld id="{CAE618BD-D34A-4A23-8141-509D94D2D459}" type="CATEGORYNAME">
                      <a:rPr lang="en-US"/>
                      <a:pPr/>
                      <a:t>[NOMBRE DE CATEGORÍA]</a:t>
                    </a:fld>
                    <a:r>
                      <a:rPr lang="en-US" baseline="0"/>
                      <a:t>; </a:t>
                    </a:r>
                    <a:fld id="{B7A5AA63-7C48-442A-803A-98DD581A242E}"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884E-41DA-A70E-FDBCFA48123B}"/>
                </c:ext>
              </c:extLst>
            </c:dLbl>
            <c:dLbl>
              <c:idx val="12"/>
              <c:tx>
                <c:rich>
                  <a:bodyPr/>
                  <a:lstStyle/>
                  <a:p>
                    <a:fld id="{7AD3E69B-E7C5-4148-BCA1-C2FA57B5D1E3}" type="CATEGORYNAME">
                      <a:rPr lang="en-US"/>
                      <a:pPr/>
                      <a:t>[NOMBRE DE CATEGORÍA]</a:t>
                    </a:fld>
                    <a:r>
                      <a:rPr lang="en-US" baseline="0"/>
                      <a:t>; </a:t>
                    </a:r>
                    <a:fld id="{4FE583F1-D621-43F2-B5A0-64F38C7F4227}"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884E-41DA-A70E-FDBCFA48123B}"/>
                </c:ext>
              </c:extLst>
            </c:dLbl>
            <c:dLbl>
              <c:idx val="13"/>
              <c:tx>
                <c:rich>
                  <a:bodyPr/>
                  <a:lstStyle/>
                  <a:p>
                    <a:fld id="{DBCB0896-D693-458F-9662-CFD5F0BA744A}" type="CATEGORYNAME">
                      <a:rPr lang="en-US"/>
                      <a:pPr/>
                      <a:t>[NOMBRE DE CATEGORÍA]</a:t>
                    </a:fld>
                    <a:r>
                      <a:rPr lang="en-US" baseline="0"/>
                      <a:t>; </a:t>
                    </a:r>
                    <a:fld id="{9268A0D8-7D29-4CCD-A40B-626BE07CAEB9}"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884E-41DA-A70E-FDBCFA48123B}"/>
                </c:ext>
              </c:extLst>
            </c:dLbl>
            <c:dLbl>
              <c:idx val="14"/>
              <c:tx>
                <c:rich>
                  <a:bodyPr/>
                  <a:lstStyle/>
                  <a:p>
                    <a:fld id="{EFBD8293-A6DB-423C-98B8-5F3599E1C91F}" type="CATEGORYNAME">
                      <a:rPr lang="en-US"/>
                      <a:pPr/>
                      <a:t>[NOMBRE DE CATEGORÍA]</a:t>
                    </a:fld>
                    <a:r>
                      <a:rPr lang="en-US" baseline="0"/>
                      <a:t>; </a:t>
                    </a:r>
                    <a:fld id="{9AAE1153-9669-4466-A4CC-8DFB31F30727}"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884E-41DA-A70E-FDBCFA48123B}"/>
                </c:ext>
              </c:extLst>
            </c:dLbl>
            <c:dLbl>
              <c:idx val="15"/>
              <c:tx>
                <c:rich>
                  <a:bodyPr/>
                  <a:lstStyle/>
                  <a:p>
                    <a:fld id="{025E7C67-78D1-4414-9712-CE9FBD1F5FC9}" type="CATEGORYNAME">
                      <a:rPr lang="en-US"/>
                      <a:pPr/>
                      <a:t>[NOMBRE DE CATEGORÍA]</a:t>
                    </a:fld>
                    <a:r>
                      <a:rPr lang="en-US" baseline="0"/>
                      <a:t>; </a:t>
                    </a:r>
                    <a:fld id="{B529F28E-6F10-4F59-90E2-44A1ABB8932E}"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884E-41DA-A70E-FDBCFA48123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Hoja5!$H$2:$H$17</c:f>
              <c:strCache>
                <c:ptCount val="16"/>
                <c:pt idx="0">
                  <c:v>ALGARROBO</c:v>
                </c:pt>
                <c:pt idx="1">
                  <c:v>ARACATACA</c:v>
                </c:pt>
                <c:pt idx="2">
                  <c:v>ARIGUANI</c:v>
                </c:pt>
                <c:pt idx="3">
                  <c:v>CIENAGA</c:v>
                </c:pt>
                <c:pt idx="4">
                  <c:v>EL BANCO</c:v>
                </c:pt>
                <c:pt idx="5">
                  <c:v>EL RETEN</c:v>
                </c:pt>
                <c:pt idx="6">
                  <c:v>FUNDACION</c:v>
                </c:pt>
                <c:pt idx="7">
                  <c:v>GUAMAL</c:v>
                </c:pt>
                <c:pt idx="8">
                  <c:v>NUEVA GRANADA</c:v>
                </c:pt>
                <c:pt idx="9">
                  <c:v>PIVIJAY</c:v>
                </c:pt>
                <c:pt idx="10">
                  <c:v>PLATO</c:v>
                </c:pt>
                <c:pt idx="11">
                  <c:v>SALAMINA</c:v>
                </c:pt>
                <c:pt idx="12">
                  <c:v>SANTA ANA</c:v>
                </c:pt>
                <c:pt idx="13">
                  <c:v>SANTA MARTA</c:v>
                </c:pt>
                <c:pt idx="14">
                  <c:v>SITIONUEVO</c:v>
                </c:pt>
                <c:pt idx="15">
                  <c:v>ZONA BANANERA</c:v>
                </c:pt>
              </c:strCache>
            </c:strRef>
          </c:cat>
          <c:val>
            <c:numRef>
              <c:f>Hoja5!$I$2:$I$17</c:f>
              <c:numCache>
                <c:formatCode>0.0000</c:formatCode>
                <c:ptCount val="16"/>
                <c:pt idx="0">
                  <c:v>4.1119793767883089E-3</c:v>
                </c:pt>
                <c:pt idx="1">
                  <c:v>0.5306872207455029</c:v>
                </c:pt>
                <c:pt idx="2">
                  <c:v>4.5028950971317014</c:v>
                </c:pt>
                <c:pt idx="3">
                  <c:v>17.113401217017216</c:v>
                </c:pt>
                <c:pt idx="4">
                  <c:v>1.0529313384247605</c:v>
                </c:pt>
                <c:pt idx="5">
                  <c:v>7.9288637630071032E-2</c:v>
                </c:pt>
                <c:pt idx="6">
                  <c:v>0.36715718726658925</c:v>
                </c:pt>
                <c:pt idx="7">
                  <c:v>0.12703597462877764</c:v>
                </c:pt>
                <c:pt idx="8">
                  <c:v>0.13695310136103178</c:v>
                </c:pt>
                <c:pt idx="9">
                  <c:v>3.5136621893516289E-2</c:v>
                </c:pt>
                <c:pt idx="10">
                  <c:v>0.79211332417787417</c:v>
                </c:pt>
                <c:pt idx="11">
                  <c:v>5.2821035787383758E-2</c:v>
                </c:pt>
                <c:pt idx="12">
                  <c:v>1.9397416126009509E-2</c:v>
                </c:pt>
                <c:pt idx="13">
                  <c:v>61.506895603166406</c:v>
                </c:pt>
                <c:pt idx="14">
                  <c:v>12.948531142673255</c:v>
                </c:pt>
                <c:pt idx="15">
                  <c:v>0.73064310259312593</c:v>
                </c:pt>
              </c:numCache>
            </c:numRef>
          </c:val>
          <c:extLst>
            <c:ext xmlns:c16="http://schemas.microsoft.com/office/drawing/2014/chart" uri="{C3380CC4-5D6E-409C-BE32-E72D297353CC}">
              <c16:uniqueId val="{00000020-884E-41DA-A70E-FDBCFA48123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Hoja4!$J$2:$J$7</c:f>
              <c:strCache>
                <c:ptCount val="6"/>
                <c:pt idx="0">
                  <c:v>BLG :: Biologico</c:v>
                </c:pt>
                <c:pt idx="1">
                  <c:v>FSC_QMC :: Fisico-quimico</c:v>
                </c:pt>
                <c:pt idx="2">
                  <c:v>OTR :: Otros</c:v>
                </c:pt>
                <c:pt idx="3">
                  <c:v>TCN_AVN :: Tecnologías avanzadas</c:v>
                </c:pt>
                <c:pt idx="4">
                  <c:v>TRM :: Termico</c:v>
                </c:pt>
                <c:pt idx="5">
                  <c:v>VARIOS</c:v>
                </c:pt>
              </c:strCache>
            </c:strRef>
          </c:cat>
          <c:val>
            <c:numRef>
              <c:f>Hoja4!$K$2:$K$7</c:f>
              <c:numCache>
                <c:formatCode>General</c:formatCode>
                <c:ptCount val="6"/>
                <c:pt idx="0">
                  <c:v>571</c:v>
                </c:pt>
                <c:pt idx="1">
                  <c:v>8219.2000000000007</c:v>
                </c:pt>
                <c:pt idx="2">
                  <c:v>105598.22</c:v>
                </c:pt>
                <c:pt idx="3">
                  <c:v>3097</c:v>
                </c:pt>
                <c:pt idx="4">
                  <c:v>350469.3</c:v>
                </c:pt>
                <c:pt idx="5">
                  <c:v>441</c:v>
                </c:pt>
              </c:numCache>
            </c:numRef>
          </c:val>
          <c:extLst>
            <c:ext xmlns:c16="http://schemas.microsoft.com/office/drawing/2014/chart" uri="{C3380CC4-5D6E-409C-BE32-E72D297353CC}">
              <c16:uniqueId val="{00000000-0495-4F11-A701-EA58E7D56430}"/>
            </c:ext>
          </c:extLst>
        </c:ser>
        <c:dLbls>
          <c:showLegendKey val="0"/>
          <c:showVal val="0"/>
          <c:showCatName val="0"/>
          <c:showSerName val="0"/>
          <c:showPercent val="0"/>
          <c:showBubbleSize val="0"/>
        </c:dLbls>
        <c:gapWidth val="219"/>
        <c:overlap val="-27"/>
        <c:axId val="1115118976"/>
        <c:axId val="1113808896"/>
      </c:barChart>
      <c:catAx>
        <c:axId val="11151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3808896"/>
        <c:crosses val="autoZero"/>
        <c:auto val="1"/>
        <c:lblAlgn val="ctr"/>
        <c:lblOffset val="100"/>
        <c:noMultiLvlLbl val="0"/>
      </c:catAx>
      <c:valAx>
        <c:axId val="111380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5118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O"/>
              <a:t>Residuos Peligrosos tratados (kg) mediante tratamiento térmico, en el año 2017</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Hoja4!$K$2:$K$14</c:f>
              <c:strCache>
                <c:ptCount val="13"/>
                <c:pt idx="0">
                  <c:v>Y1+A4020</c:v>
                </c:pt>
                <c:pt idx="1">
                  <c:v>Y2</c:v>
                </c:pt>
                <c:pt idx="2">
                  <c:v>Y3 </c:v>
                </c:pt>
                <c:pt idx="3">
                  <c:v>Y4</c:v>
                </c:pt>
                <c:pt idx="4">
                  <c:v>Y6 </c:v>
                </c:pt>
                <c:pt idx="5">
                  <c:v>Y8+A3020 </c:v>
                </c:pt>
                <c:pt idx="6">
                  <c:v>Y9+A4060 </c:v>
                </c:pt>
                <c:pt idx="7">
                  <c:v>Y12 </c:v>
                </c:pt>
                <c:pt idx="8">
                  <c:v>Y16</c:v>
                </c:pt>
                <c:pt idx="9">
                  <c:v>Y18 </c:v>
                </c:pt>
                <c:pt idx="10">
                  <c:v>Y29 </c:v>
                </c:pt>
                <c:pt idx="11">
                  <c:v>A1120 </c:v>
                </c:pt>
                <c:pt idx="12">
                  <c:v>A4130 </c:v>
                </c:pt>
              </c:strCache>
            </c:strRef>
          </c:cat>
          <c:val>
            <c:numRef>
              <c:f>Hoja4!$L$2:$L$14</c:f>
              <c:numCache>
                <c:formatCode>General</c:formatCode>
                <c:ptCount val="13"/>
                <c:pt idx="0">
                  <c:v>29428.06</c:v>
                </c:pt>
                <c:pt idx="1">
                  <c:v>16</c:v>
                </c:pt>
                <c:pt idx="2">
                  <c:v>849</c:v>
                </c:pt>
                <c:pt idx="3">
                  <c:v>124.43</c:v>
                </c:pt>
                <c:pt idx="4">
                  <c:v>11175.5</c:v>
                </c:pt>
                <c:pt idx="5">
                  <c:v>7712</c:v>
                </c:pt>
                <c:pt idx="6">
                  <c:v>283981.59999999998</c:v>
                </c:pt>
                <c:pt idx="7">
                  <c:v>12810</c:v>
                </c:pt>
                <c:pt idx="8">
                  <c:v>5</c:v>
                </c:pt>
                <c:pt idx="9">
                  <c:v>3873.71</c:v>
                </c:pt>
                <c:pt idx="10">
                  <c:v>33</c:v>
                </c:pt>
                <c:pt idx="11">
                  <c:v>150</c:v>
                </c:pt>
                <c:pt idx="12">
                  <c:v>311</c:v>
                </c:pt>
              </c:numCache>
            </c:numRef>
          </c:val>
          <c:extLst>
            <c:ext xmlns:c16="http://schemas.microsoft.com/office/drawing/2014/chart" uri="{C3380CC4-5D6E-409C-BE32-E72D297353CC}">
              <c16:uniqueId val="{00000000-ADCC-4526-ABF9-BCD23B4C2849}"/>
            </c:ext>
          </c:extLst>
        </c:ser>
        <c:dLbls>
          <c:showLegendKey val="0"/>
          <c:showVal val="0"/>
          <c:showCatName val="0"/>
          <c:showSerName val="0"/>
          <c:showPercent val="0"/>
          <c:showBubbleSize val="0"/>
        </c:dLbls>
        <c:gapWidth val="100"/>
        <c:overlap val="-24"/>
        <c:axId val="1188968816"/>
        <c:axId val="1120231808"/>
      </c:barChart>
      <c:catAx>
        <c:axId val="118896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20231808"/>
        <c:crosses val="autoZero"/>
        <c:auto val="1"/>
        <c:lblAlgn val="ctr"/>
        <c:lblOffset val="100"/>
        <c:noMultiLvlLbl val="0"/>
      </c:catAx>
      <c:valAx>
        <c:axId val="112023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8896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Hoja8!$E$33:$E$35</c:f>
              <c:strCache>
                <c:ptCount val="3"/>
                <c:pt idx="0">
                  <c:v>CLD_SGD :: Celda de Seguridad</c:v>
                </c:pt>
                <c:pt idx="1">
                  <c:v>OTR :: Otro</c:v>
                </c:pt>
                <c:pt idx="2">
                  <c:v>RLL_SGD :: Relleno de Seguridad</c:v>
                </c:pt>
              </c:strCache>
            </c:strRef>
          </c:cat>
          <c:val>
            <c:numRef>
              <c:f>Hoja8!$F$33:$F$35</c:f>
              <c:numCache>
                <c:formatCode>0.00</c:formatCode>
                <c:ptCount val="3"/>
                <c:pt idx="0">
                  <c:v>98.137817428490138</c:v>
                </c:pt>
                <c:pt idx="1">
                  <c:v>1.2884595514047164</c:v>
                </c:pt>
                <c:pt idx="2">
                  <c:v>0.57372302010513621</c:v>
                </c:pt>
              </c:numCache>
            </c:numRef>
          </c:val>
          <c:extLst>
            <c:ext xmlns:c16="http://schemas.microsoft.com/office/drawing/2014/chart" uri="{C3380CC4-5D6E-409C-BE32-E72D297353CC}">
              <c16:uniqueId val="{00000000-3DDA-4C14-B28D-0A36B6CAC13D}"/>
            </c:ext>
          </c:extLst>
        </c:ser>
        <c:dLbls>
          <c:showLegendKey val="0"/>
          <c:showVal val="0"/>
          <c:showCatName val="0"/>
          <c:showSerName val="0"/>
          <c:showPercent val="0"/>
          <c:showBubbleSize val="0"/>
        </c:dLbls>
        <c:gapWidth val="219"/>
        <c:overlap val="-27"/>
        <c:axId val="1201206384"/>
        <c:axId val="1197848800"/>
      </c:barChart>
      <c:catAx>
        <c:axId val="120120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97848800"/>
        <c:crosses val="autoZero"/>
        <c:auto val="1"/>
        <c:lblAlgn val="ctr"/>
        <c:lblOffset val="100"/>
        <c:noMultiLvlLbl val="0"/>
      </c:catAx>
      <c:valAx>
        <c:axId val="119784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0120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Hoja9!$G$2:$G$24</c:f>
              <c:strCache>
                <c:ptCount val="23"/>
                <c:pt idx="0">
                  <c:v>Y1+A4020</c:v>
                </c:pt>
                <c:pt idx="1">
                  <c:v>Y4</c:v>
                </c:pt>
                <c:pt idx="2">
                  <c:v>Y5</c:v>
                </c:pt>
                <c:pt idx="3">
                  <c:v>Y6 </c:v>
                </c:pt>
                <c:pt idx="4">
                  <c:v>Y8+A3020 </c:v>
                </c:pt>
                <c:pt idx="5">
                  <c:v>Y9+A4060 </c:v>
                </c:pt>
                <c:pt idx="6">
                  <c:v>Y12 </c:v>
                </c:pt>
                <c:pt idx="7">
                  <c:v>Y14</c:v>
                </c:pt>
                <c:pt idx="8">
                  <c:v>Y17</c:v>
                </c:pt>
                <c:pt idx="9">
                  <c:v>Y18 </c:v>
                </c:pt>
                <c:pt idx="10">
                  <c:v>Y22</c:v>
                </c:pt>
                <c:pt idx="11">
                  <c:v>Y26</c:v>
                </c:pt>
                <c:pt idx="12">
                  <c:v>Y29 </c:v>
                </c:pt>
                <c:pt idx="13">
                  <c:v>Y31 </c:v>
                </c:pt>
                <c:pt idx="14">
                  <c:v>A1010 </c:v>
                </c:pt>
                <c:pt idx="15">
                  <c:v>A1170</c:v>
                </c:pt>
                <c:pt idx="16">
                  <c:v>A1180 </c:v>
                </c:pt>
                <c:pt idx="17">
                  <c:v>A3200</c:v>
                </c:pt>
                <c:pt idx="18">
                  <c:v>A4030</c:v>
                </c:pt>
                <c:pt idx="19">
                  <c:v>A4070</c:v>
                </c:pt>
                <c:pt idx="20">
                  <c:v>A4130 </c:v>
                </c:pt>
                <c:pt idx="21">
                  <c:v>A4140</c:v>
                </c:pt>
                <c:pt idx="22">
                  <c:v>A4150 </c:v>
                </c:pt>
              </c:strCache>
            </c:strRef>
          </c:cat>
          <c:val>
            <c:numRef>
              <c:f>Hoja9!$H$2:$H$24</c:f>
              <c:numCache>
                <c:formatCode>General</c:formatCode>
                <c:ptCount val="23"/>
                <c:pt idx="0">
                  <c:v>17174.37</c:v>
                </c:pt>
                <c:pt idx="1">
                  <c:v>1342.61</c:v>
                </c:pt>
                <c:pt idx="2">
                  <c:v>3095</c:v>
                </c:pt>
                <c:pt idx="3">
                  <c:v>1499.81</c:v>
                </c:pt>
                <c:pt idx="4">
                  <c:v>2552.2600000000002</c:v>
                </c:pt>
                <c:pt idx="5">
                  <c:v>1201666.6000000001</c:v>
                </c:pt>
                <c:pt idx="6">
                  <c:v>17632.3</c:v>
                </c:pt>
                <c:pt idx="7">
                  <c:v>0</c:v>
                </c:pt>
                <c:pt idx="8">
                  <c:v>458</c:v>
                </c:pt>
                <c:pt idx="9">
                  <c:v>123699.35</c:v>
                </c:pt>
                <c:pt idx="10">
                  <c:v>71</c:v>
                </c:pt>
                <c:pt idx="11">
                  <c:v>0</c:v>
                </c:pt>
                <c:pt idx="12">
                  <c:v>861.55</c:v>
                </c:pt>
                <c:pt idx="13">
                  <c:v>443.6</c:v>
                </c:pt>
                <c:pt idx="14">
                  <c:v>269.2</c:v>
                </c:pt>
                <c:pt idx="15">
                  <c:v>22.6</c:v>
                </c:pt>
                <c:pt idx="16">
                  <c:v>207.35</c:v>
                </c:pt>
                <c:pt idx="17">
                  <c:v>338</c:v>
                </c:pt>
                <c:pt idx="18">
                  <c:v>543</c:v>
                </c:pt>
                <c:pt idx="19">
                  <c:v>3</c:v>
                </c:pt>
                <c:pt idx="20">
                  <c:v>8190.46</c:v>
                </c:pt>
                <c:pt idx="21">
                  <c:v>36311</c:v>
                </c:pt>
                <c:pt idx="22">
                  <c:v>120</c:v>
                </c:pt>
              </c:numCache>
            </c:numRef>
          </c:val>
          <c:extLst>
            <c:ext xmlns:c16="http://schemas.microsoft.com/office/drawing/2014/chart" uri="{C3380CC4-5D6E-409C-BE32-E72D297353CC}">
              <c16:uniqueId val="{00000000-D8FA-4463-9662-D56814B9BB30}"/>
            </c:ext>
          </c:extLst>
        </c:ser>
        <c:dLbls>
          <c:showLegendKey val="0"/>
          <c:showVal val="0"/>
          <c:showCatName val="0"/>
          <c:showSerName val="0"/>
          <c:showPercent val="0"/>
          <c:showBubbleSize val="0"/>
        </c:dLbls>
        <c:gapWidth val="100"/>
        <c:overlap val="-24"/>
        <c:axId val="1125484832"/>
        <c:axId val="1113809728"/>
      </c:barChart>
      <c:catAx>
        <c:axId val="11254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13809728"/>
        <c:crosses val="autoZero"/>
        <c:auto val="1"/>
        <c:lblAlgn val="ctr"/>
        <c:lblOffset val="100"/>
        <c:noMultiLvlLbl val="0"/>
      </c:catAx>
      <c:valAx>
        <c:axId val="111380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2548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Hoja9!$G$2:$G$9</c:f>
              <c:strCache>
                <c:ptCount val="8"/>
                <c:pt idx="0">
                  <c:v>Y1+A4020</c:v>
                </c:pt>
                <c:pt idx="1">
                  <c:v>Y3</c:v>
                </c:pt>
                <c:pt idx="2">
                  <c:v>Y8+A3020 </c:v>
                </c:pt>
                <c:pt idx="3">
                  <c:v>Y9+A4060 </c:v>
                </c:pt>
                <c:pt idx="4">
                  <c:v>Y18 </c:v>
                </c:pt>
                <c:pt idx="5">
                  <c:v>Y26</c:v>
                </c:pt>
                <c:pt idx="6">
                  <c:v>A4130 </c:v>
                </c:pt>
                <c:pt idx="7">
                  <c:v>A4140</c:v>
                </c:pt>
              </c:strCache>
            </c:strRef>
          </c:cat>
          <c:val>
            <c:numRef>
              <c:f>Hoja9!$H$2:$H$9</c:f>
              <c:numCache>
                <c:formatCode>General</c:formatCode>
                <c:ptCount val="8"/>
                <c:pt idx="0">
                  <c:v>8621.6</c:v>
                </c:pt>
                <c:pt idx="1">
                  <c:v>6.4</c:v>
                </c:pt>
                <c:pt idx="2">
                  <c:v>9066.5</c:v>
                </c:pt>
                <c:pt idx="3">
                  <c:v>9066.5</c:v>
                </c:pt>
                <c:pt idx="4">
                  <c:v>1.34</c:v>
                </c:pt>
                <c:pt idx="5">
                  <c:v>11.5</c:v>
                </c:pt>
                <c:pt idx="6">
                  <c:v>37.1</c:v>
                </c:pt>
                <c:pt idx="7">
                  <c:v>6.42</c:v>
                </c:pt>
              </c:numCache>
            </c:numRef>
          </c:val>
          <c:extLst>
            <c:ext xmlns:c16="http://schemas.microsoft.com/office/drawing/2014/chart" uri="{C3380CC4-5D6E-409C-BE32-E72D297353CC}">
              <c16:uniqueId val="{00000000-4FF3-4813-A405-AC8FC526DC8C}"/>
            </c:ext>
          </c:extLst>
        </c:ser>
        <c:dLbls>
          <c:showLegendKey val="0"/>
          <c:showVal val="0"/>
          <c:showCatName val="0"/>
          <c:showSerName val="0"/>
          <c:showPercent val="0"/>
          <c:showBubbleSize val="0"/>
        </c:dLbls>
        <c:gapWidth val="100"/>
        <c:overlap val="-24"/>
        <c:axId val="1201184784"/>
        <c:axId val="1196652416"/>
      </c:barChart>
      <c:catAx>
        <c:axId val="120118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96652416"/>
        <c:crosses val="autoZero"/>
        <c:auto val="1"/>
        <c:lblAlgn val="ctr"/>
        <c:lblOffset val="100"/>
        <c:noMultiLvlLbl val="0"/>
      </c:catAx>
      <c:valAx>
        <c:axId val="119665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201184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Hoja9!$G$2:$G$24</c:f>
              <c:strCache>
                <c:ptCount val="8"/>
                <c:pt idx="0">
                  <c:v>Y1+A4020</c:v>
                </c:pt>
                <c:pt idx="1">
                  <c:v>Y8+A3020 </c:v>
                </c:pt>
                <c:pt idx="2">
                  <c:v>Y9+A4060 </c:v>
                </c:pt>
                <c:pt idx="3">
                  <c:v>Y12 </c:v>
                </c:pt>
                <c:pt idx="4">
                  <c:v>Y14</c:v>
                </c:pt>
                <c:pt idx="5">
                  <c:v>Y22</c:v>
                </c:pt>
                <c:pt idx="6">
                  <c:v>Y29 </c:v>
                </c:pt>
                <c:pt idx="7">
                  <c:v>A1180 </c:v>
                </c:pt>
              </c:strCache>
              <c:extLst/>
            </c:strRef>
          </c:cat>
          <c:val>
            <c:numRef>
              <c:f>Hoja9!$H$2:$H$24</c:f>
              <c:numCache>
                <c:formatCode>General</c:formatCode>
                <c:ptCount val="8"/>
                <c:pt idx="0">
                  <c:v>1236.02</c:v>
                </c:pt>
                <c:pt idx="1">
                  <c:v>1591.49</c:v>
                </c:pt>
                <c:pt idx="2">
                  <c:v>3641</c:v>
                </c:pt>
                <c:pt idx="3">
                  <c:v>763</c:v>
                </c:pt>
                <c:pt idx="4">
                  <c:v>431</c:v>
                </c:pt>
                <c:pt idx="5">
                  <c:v>107</c:v>
                </c:pt>
                <c:pt idx="6">
                  <c:v>11.5</c:v>
                </c:pt>
                <c:pt idx="7">
                  <c:v>500</c:v>
                </c:pt>
              </c:numCache>
              <c:extLst/>
            </c:numRef>
          </c:val>
          <c:extLst>
            <c:ext xmlns:c16="http://schemas.microsoft.com/office/drawing/2014/chart" uri="{C3380CC4-5D6E-409C-BE32-E72D297353CC}">
              <c16:uniqueId val="{00000000-7212-42DE-9398-8307F00D94B8}"/>
            </c:ext>
          </c:extLst>
        </c:ser>
        <c:dLbls>
          <c:showLegendKey val="0"/>
          <c:showVal val="0"/>
          <c:showCatName val="0"/>
          <c:showSerName val="0"/>
          <c:showPercent val="0"/>
          <c:showBubbleSize val="0"/>
        </c:dLbls>
        <c:gapWidth val="100"/>
        <c:overlap val="-24"/>
        <c:axId val="1303866960"/>
        <c:axId val="1202440352"/>
      </c:barChart>
      <c:catAx>
        <c:axId val="130386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202440352"/>
        <c:crosses val="autoZero"/>
        <c:auto val="1"/>
        <c:lblAlgn val="ctr"/>
        <c:lblOffset val="100"/>
        <c:noMultiLvlLbl val="0"/>
      </c:catAx>
      <c:valAx>
        <c:axId val="120244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303866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E347-4496-4F55-B78D-CB544A60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8384</Words>
  <Characters>46115</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Nancy Isabel Calvano Zuñiga</cp:lastModifiedBy>
  <cp:revision>3</cp:revision>
  <cp:lastPrinted>2018-06-28T20:52:00Z</cp:lastPrinted>
  <dcterms:created xsi:type="dcterms:W3CDTF">2019-09-24T22:47:00Z</dcterms:created>
  <dcterms:modified xsi:type="dcterms:W3CDTF">2019-09-24T22:48:00Z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